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A1C19" w14:textId="77777777" w:rsidR="00A21CDF" w:rsidRDefault="00A21CDF" w:rsidP="00345201">
      <w:pPr>
        <w:pStyle w:val="Indice"/>
        <w:rPr>
          <w:b/>
        </w:rPr>
      </w:pPr>
    </w:p>
    <w:p w14:paraId="76C90B3C" w14:textId="4A8258EB" w:rsidR="002F6155" w:rsidRPr="002F6155" w:rsidRDefault="00184306" w:rsidP="00345201">
      <w:pPr>
        <w:pStyle w:val="Indice"/>
        <w:rPr>
          <w:b/>
        </w:rPr>
      </w:pPr>
      <w:r w:rsidRPr="002F6155">
        <w:rPr>
          <w:b/>
        </w:rPr>
        <w:t xml:space="preserve">Domanda di partecipazione </w:t>
      </w:r>
    </w:p>
    <w:p w14:paraId="53FDB6A6" w14:textId="6302A035" w:rsidR="00C41162" w:rsidRPr="006533B7" w:rsidRDefault="00184306" w:rsidP="00345201">
      <w:pPr>
        <w:pStyle w:val="Indice"/>
      </w:pPr>
      <w:r w:rsidRPr="006533B7">
        <w:t>(nel caso di partecipazione a lotti diversi in più forme occorre presentare tante domande quante sono le diverse forme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lastRenderedPageBreak/>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proofErr w:type="gramStart"/>
      <w:r w:rsidRPr="006533B7">
        <w:rPr>
          <w:sz w:val="20"/>
          <w:szCs w:val="20"/>
        </w:rPr>
        <w:t>D.Lgs</w:t>
      </w:r>
      <w:proofErr w:type="gramEnd"/>
      <w:r w:rsidRPr="006533B7">
        <w:rPr>
          <w:sz w:val="20"/>
          <w:szCs w:val="20"/>
        </w:rPr>
        <w:t>.</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412E44CF" w:rsidR="00C41162" w:rsidRDefault="00184306" w:rsidP="00A718A5">
      <w:pPr>
        <w:jc w:val="both"/>
        <w:rPr>
          <w:i/>
          <w:sz w:val="20"/>
          <w:szCs w:val="20"/>
        </w:rPr>
      </w:pPr>
      <w:r w:rsidRPr="006533B7">
        <w:rPr>
          <w:i/>
          <w:sz w:val="20"/>
          <w:szCs w:val="20"/>
        </w:rPr>
        <w:t xml:space="preserve"> (Compilare soltanto i campi di interesse)</w:t>
      </w:r>
    </w:p>
    <w:p w14:paraId="27129D7C" w14:textId="103065C2" w:rsidR="00592B1A" w:rsidRDefault="00592B1A" w:rsidP="00A718A5">
      <w:pPr>
        <w:jc w:val="both"/>
        <w:rPr>
          <w:i/>
          <w:sz w:val="20"/>
          <w:szCs w:val="20"/>
        </w:rPr>
      </w:pPr>
    </w:p>
    <w:p w14:paraId="6DE7BA97" w14:textId="77777777" w:rsidR="00592B1A" w:rsidRPr="00857276" w:rsidRDefault="00592B1A" w:rsidP="00592B1A">
      <w:pPr>
        <w:jc w:val="center"/>
        <w:rPr>
          <w:rFonts w:cstheme="minorHAnsi"/>
          <w:b/>
          <w:i/>
          <w:sz w:val="20"/>
          <w:szCs w:val="20"/>
          <w:u w:val="single"/>
        </w:rPr>
      </w:pPr>
      <w:r w:rsidRPr="00857276">
        <w:rPr>
          <w:rFonts w:cstheme="minorHAnsi"/>
          <w:b/>
          <w:i/>
          <w:sz w:val="20"/>
          <w:szCs w:val="20"/>
          <w:u w:val="single"/>
        </w:rPr>
        <w:t>DICHIARA</w:t>
      </w:r>
    </w:p>
    <w:p w14:paraId="6DEE2FAF" w14:textId="77777777" w:rsidR="00592B1A" w:rsidRPr="00857276" w:rsidRDefault="00592B1A" w:rsidP="00592B1A">
      <w:pPr>
        <w:jc w:val="both"/>
        <w:rPr>
          <w:rFonts w:cstheme="minorHAnsi"/>
          <w:b/>
          <w:i/>
          <w:sz w:val="20"/>
          <w:szCs w:val="20"/>
          <w:u w:val="single"/>
        </w:rPr>
      </w:pPr>
      <w:r w:rsidRPr="00857276">
        <w:rPr>
          <w:rFonts w:cstheme="minorHAnsi"/>
          <w:b/>
          <w:bCs/>
          <w:i/>
          <w:iCs/>
          <w:sz w:val="20"/>
          <w:szCs w:val="20"/>
        </w:rPr>
        <w:t xml:space="preserve">In ordine ai requisiti di cui all’Art. 94 del </w:t>
      </w:r>
      <w:proofErr w:type="spellStart"/>
      <w:proofErr w:type="gramStart"/>
      <w:r w:rsidRPr="00857276">
        <w:rPr>
          <w:rFonts w:cstheme="minorHAnsi"/>
          <w:b/>
          <w:bCs/>
          <w:i/>
          <w:iCs/>
          <w:sz w:val="20"/>
          <w:szCs w:val="20"/>
        </w:rPr>
        <w:t>D.Lgs</w:t>
      </w:r>
      <w:proofErr w:type="gramEnd"/>
      <w:r w:rsidRPr="00857276">
        <w:rPr>
          <w:rFonts w:cstheme="minorHAnsi"/>
          <w:b/>
          <w:bCs/>
          <w:i/>
          <w:iCs/>
          <w:sz w:val="20"/>
          <w:szCs w:val="20"/>
        </w:rPr>
        <w:t>.</w:t>
      </w:r>
      <w:proofErr w:type="spellEnd"/>
      <w:r w:rsidRPr="00857276">
        <w:rPr>
          <w:rFonts w:cstheme="minorHAnsi"/>
          <w:b/>
          <w:bCs/>
          <w:i/>
          <w:iCs/>
          <w:sz w:val="20"/>
          <w:szCs w:val="20"/>
        </w:rPr>
        <w:t xml:space="preserve"> n. 36/2023</w:t>
      </w:r>
    </w:p>
    <w:p w14:paraId="65A83E17" w14:textId="77777777" w:rsidR="00592B1A" w:rsidRPr="00857276" w:rsidRDefault="00592B1A" w:rsidP="00592B1A">
      <w:pPr>
        <w:pStyle w:val="Default"/>
        <w:numPr>
          <w:ilvl w:val="0"/>
          <w:numId w:val="8"/>
        </w:numPr>
        <w:tabs>
          <w:tab w:val="left" w:pos="426"/>
        </w:tabs>
        <w:ind w:left="0" w:firstLine="0"/>
        <w:jc w:val="both"/>
        <w:rPr>
          <w:rFonts w:asciiTheme="minorHAnsi" w:hAnsiTheme="minorHAnsi" w:cstheme="minorHAnsi"/>
          <w:color w:val="auto"/>
          <w:sz w:val="20"/>
          <w:szCs w:val="20"/>
        </w:rPr>
      </w:pPr>
      <w:r w:rsidRPr="00857276">
        <w:rPr>
          <w:rFonts w:asciiTheme="minorHAnsi" w:hAnsiTheme="minorHAnsi" w:cstheme="minorHAnsi"/>
          <w:color w:val="auto"/>
          <w:sz w:val="20"/>
          <w:szCs w:val="20"/>
        </w:rPr>
        <w:t xml:space="preserve">che, con riferimento al sottoscritto dichiarante, ai soggetti indicati al comma 3 dell’Art. 94 del </w:t>
      </w:r>
      <w:proofErr w:type="spellStart"/>
      <w:proofErr w:type="gramStart"/>
      <w:r w:rsidRPr="00857276">
        <w:rPr>
          <w:rFonts w:asciiTheme="minorHAnsi" w:hAnsiTheme="minorHAnsi" w:cstheme="minorHAnsi"/>
          <w:color w:val="auto"/>
          <w:sz w:val="20"/>
          <w:szCs w:val="20"/>
        </w:rPr>
        <w:t>D.Lgs</w:t>
      </w:r>
      <w:proofErr w:type="gramEnd"/>
      <w:r w:rsidRPr="00857276">
        <w:rPr>
          <w:rFonts w:asciiTheme="minorHAnsi" w:hAnsiTheme="minorHAnsi" w:cstheme="minorHAnsi"/>
          <w:color w:val="auto"/>
          <w:sz w:val="20"/>
          <w:szCs w:val="20"/>
        </w:rPr>
        <w:t>.</w:t>
      </w:r>
      <w:proofErr w:type="spellEnd"/>
      <w:r w:rsidRPr="00857276">
        <w:rPr>
          <w:rFonts w:asciiTheme="minorHAnsi" w:hAnsiTheme="minorHAnsi" w:cstheme="minorHAnsi"/>
          <w:color w:val="auto"/>
          <w:sz w:val="20"/>
          <w:szCs w:val="20"/>
        </w:rPr>
        <w:t xml:space="preserve"> n.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 179, comma 7, del Codice Penale, oppure quando il reato è stato dichiarato estinto dopo la condanna oppure in caso di revoca della condanna medesima; </w:t>
      </w:r>
    </w:p>
    <w:p w14:paraId="0262D964" w14:textId="77777777" w:rsidR="00592B1A" w:rsidRPr="00857276" w:rsidRDefault="00592B1A" w:rsidP="00592B1A">
      <w:pPr>
        <w:pStyle w:val="Default"/>
        <w:tabs>
          <w:tab w:val="left" w:pos="426"/>
        </w:tabs>
        <w:rPr>
          <w:rFonts w:asciiTheme="minorHAnsi" w:hAnsiTheme="minorHAnsi" w:cstheme="minorHAnsi"/>
          <w:color w:val="auto"/>
          <w:sz w:val="20"/>
          <w:szCs w:val="20"/>
        </w:rPr>
      </w:pPr>
    </w:p>
    <w:p w14:paraId="253A8D6C" w14:textId="77777777" w:rsidR="00592B1A" w:rsidRPr="00857276" w:rsidRDefault="00592B1A" w:rsidP="00592B1A">
      <w:pPr>
        <w:pStyle w:val="Default"/>
        <w:jc w:val="both"/>
        <w:rPr>
          <w:rFonts w:asciiTheme="minorHAnsi" w:hAnsiTheme="minorHAnsi" w:cstheme="minorHAnsi"/>
          <w:color w:val="auto"/>
          <w:sz w:val="20"/>
          <w:szCs w:val="20"/>
        </w:rPr>
      </w:pPr>
      <w:r w:rsidRPr="00857276">
        <w:rPr>
          <w:rFonts w:asciiTheme="minorHAnsi" w:eastAsia="MS Gothic" w:hAnsi="MS Gothic" w:cstheme="minorHAnsi"/>
          <w:color w:val="auto"/>
          <w:sz w:val="20"/>
          <w:szCs w:val="20"/>
        </w:rPr>
        <w:t>☐</w:t>
      </w:r>
      <w:r w:rsidRPr="00857276">
        <w:rPr>
          <w:rFonts w:asciiTheme="minorHAnsi" w:hAnsiTheme="minorHAnsi" w:cstheme="minorHAnsi"/>
          <w:color w:val="auto"/>
          <w:sz w:val="20"/>
          <w:szCs w:val="20"/>
        </w:rPr>
        <w:t xml:space="preserve"> che, con riferimento al sottoscritto dichiarante e ai soggetti indicati al comma 3 dell’Art. 94 del </w:t>
      </w:r>
      <w:proofErr w:type="spellStart"/>
      <w:proofErr w:type="gramStart"/>
      <w:r w:rsidRPr="00857276">
        <w:rPr>
          <w:rFonts w:asciiTheme="minorHAnsi" w:hAnsiTheme="minorHAnsi" w:cstheme="minorHAnsi"/>
          <w:color w:val="auto"/>
          <w:sz w:val="20"/>
          <w:szCs w:val="20"/>
        </w:rPr>
        <w:t>D.Lgs</w:t>
      </w:r>
      <w:proofErr w:type="gramEnd"/>
      <w:r w:rsidRPr="00857276">
        <w:rPr>
          <w:rFonts w:asciiTheme="minorHAnsi" w:hAnsiTheme="minorHAnsi" w:cstheme="minorHAnsi"/>
          <w:color w:val="auto"/>
          <w:sz w:val="20"/>
          <w:szCs w:val="20"/>
        </w:rPr>
        <w:t>.</w:t>
      </w:r>
      <w:proofErr w:type="spellEnd"/>
      <w:r w:rsidRPr="00857276">
        <w:rPr>
          <w:rFonts w:asciiTheme="minorHAnsi" w:hAnsiTheme="minorHAnsi" w:cstheme="minorHAnsi"/>
          <w:color w:val="auto"/>
          <w:sz w:val="20"/>
          <w:szCs w:val="20"/>
        </w:rPr>
        <w:t xml:space="preserve"> n. 36/2023 nonché ai soggetti di cui al comma 4 dello stesso Art. 94, non sussistono le ragioni di decadenza, di sospensione o di divieto previste dall’Art. 67 del Codice delle leggi antimafia e delle misure di prevenzione, di cui al </w:t>
      </w:r>
      <w:proofErr w:type="spellStart"/>
      <w:proofErr w:type="gramStart"/>
      <w:r w:rsidRPr="00857276">
        <w:rPr>
          <w:rFonts w:asciiTheme="minorHAnsi" w:hAnsiTheme="minorHAnsi" w:cstheme="minorHAnsi"/>
          <w:color w:val="auto"/>
          <w:sz w:val="20"/>
          <w:szCs w:val="20"/>
        </w:rPr>
        <w:t>D.Lgs</w:t>
      </w:r>
      <w:proofErr w:type="gramEnd"/>
      <w:r w:rsidRPr="00857276">
        <w:rPr>
          <w:rFonts w:asciiTheme="minorHAnsi" w:hAnsiTheme="minorHAnsi" w:cstheme="minorHAnsi"/>
          <w:color w:val="auto"/>
          <w:sz w:val="20"/>
          <w:szCs w:val="20"/>
        </w:rPr>
        <w:t>.</w:t>
      </w:r>
      <w:proofErr w:type="spellEnd"/>
      <w:r w:rsidRPr="00857276">
        <w:rPr>
          <w:rFonts w:asciiTheme="minorHAnsi" w:hAnsiTheme="minorHAnsi" w:cstheme="minorHAnsi"/>
          <w:color w:val="auto"/>
          <w:sz w:val="20"/>
          <w:szCs w:val="20"/>
        </w:rPr>
        <w:t xml:space="preserve"> n. 159/2011 o di un tentativo di infiltrazione mafiosa di cui all’Art. 84, comma 4, del medesimo Codice, fermo restando quanto previsto dagli Artt. 88, comma 4-bis, e 92, commi 2 e 3, del Codice di cui al </w:t>
      </w:r>
      <w:proofErr w:type="spellStart"/>
      <w:proofErr w:type="gramStart"/>
      <w:r w:rsidRPr="00857276">
        <w:rPr>
          <w:rFonts w:asciiTheme="minorHAnsi" w:hAnsiTheme="minorHAnsi" w:cstheme="minorHAnsi"/>
          <w:color w:val="auto"/>
          <w:sz w:val="20"/>
          <w:szCs w:val="20"/>
        </w:rPr>
        <w:t>D.Lgs</w:t>
      </w:r>
      <w:proofErr w:type="gramEnd"/>
      <w:r w:rsidRPr="00857276">
        <w:rPr>
          <w:rFonts w:asciiTheme="minorHAnsi" w:hAnsiTheme="minorHAnsi" w:cstheme="minorHAnsi"/>
          <w:color w:val="auto"/>
          <w:sz w:val="20"/>
          <w:szCs w:val="20"/>
        </w:rPr>
        <w:t>.</w:t>
      </w:r>
      <w:proofErr w:type="spellEnd"/>
      <w:r w:rsidRPr="00857276">
        <w:rPr>
          <w:rFonts w:asciiTheme="minorHAnsi" w:hAnsiTheme="minorHAnsi" w:cstheme="minorHAnsi"/>
          <w:color w:val="auto"/>
          <w:sz w:val="20"/>
          <w:szCs w:val="20"/>
        </w:rPr>
        <w:t xml:space="preserve"> n. 159/2011, con riferimento rispettivamente alle comunicazioni antimafia e alle informazioni antimafia e tenuto conto che la causa di esclusione di cui all’Art. 84, comma 4, del medesimo Codice di cui al </w:t>
      </w:r>
      <w:proofErr w:type="spellStart"/>
      <w:proofErr w:type="gramStart"/>
      <w:r w:rsidRPr="00857276">
        <w:rPr>
          <w:rFonts w:asciiTheme="minorHAnsi" w:hAnsiTheme="minorHAnsi" w:cstheme="minorHAnsi"/>
          <w:color w:val="auto"/>
          <w:sz w:val="20"/>
          <w:szCs w:val="20"/>
        </w:rPr>
        <w:t>D.Lgs</w:t>
      </w:r>
      <w:proofErr w:type="gramEnd"/>
      <w:r w:rsidRPr="00857276">
        <w:rPr>
          <w:rFonts w:asciiTheme="minorHAnsi" w:hAnsiTheme="minorHAnsi" w:cstheme="minorHAnsi"/>
          <w:color w:val="auto"/>
          <w:sz w:val="20"/>
          <w:szCs w:val="20"/>
        </w:rPr>
        <w:t>.</w:t>
      </w:r>
      <w:proofErr w:type="spellEnd"/>
      <w:r w:rsidRPr="00857276">
        <w:rPr>
          <w:rFonts w:asciiTheme="minorHAnsi" w:hAnsiTheme="minorHAnsi" w:cstheme="minorHAnsi"/>
          <w:color w:val="auto"/>
          <w:sz w:val="20"/>
          <w:szCs w:val="20"/>
        </w:rPr>
        <w:t xml:space="preserve"> n. 159/ 2011 non opera se, entro la data dell’aggiudicazione, l’impresa sia stata ammessa al controllo giudiziario ai sensi dell’Art. 34-bis del medesimo Codice; </w:t>
      </w:r>
    </w:p>
    <w:p w14:paraId="525035A3" w14:textId="77777777" w:rsidR="00592B1A" w:rsidRPr="00857276" w:rsidRDefault="00592B1A" w:rsidP="00592B1A">
      <w:pPr>
        <w:pStyle w:val="Default"/>
        <w:jc w:val="both"/>
        <w:rPr>
          <w:rFonts w:asciiTheme="minorHAnsi" w:hAnsiTheme="minorHAnsi" w:cstheme="minorHAnsi"/>
          <w:color w:val="auto"/>
          <w:sz w:val="20"/>
          <w:szCs w:val="20"/>
        </w:rPr>
      </w:pPr>
    </w:p>
    <w:p w14:paraId="6A26910B" w14:textId="77777777" w:rsidR="00592B1A" w:rsidRPr="00857276" w:rsidRDefault="00592B1A" w:rsidP="00592B1A">
      <w:pPr>
        <w:jc w:val="both"/>
        <w:rPr>
          <w:rFonts w:cstheme="minorHAnsi"/>
          <w:sz w:val="20"/>
          <w:szCs w:val="20"/>
        </w:rPr>
      </w:pPr>
      <w:r w:rsidRPr="00857276">
        <w:rPr>
          <w:rFonts w:eastAsia="MS Gothic" w:hAnsi="MS Gothic" w:cstheme="minorHAnsi"/>
          <w:sz w:val="20"/>
          <w:szCs w:val="20"/>
        </w:rPr>
        <w:t>☐</w:t>
      </w:r>
      <w:r w:rsidRPr="00857276">
        <w:rPr>
          <w:rFonts w:cstheme="minorHAnsi"/>
          <w:sz w:val="20"/>
          <w:szCs w:val="20"/>
        </w:rPr>
        <w:t xml:space="preserve"> di non versare in alcuna delle cause di esclusione di cui al comma 5 dell’Art. 94 del </w:t>
      </w:r>
      <w:proofErr w:type="spellStart"/>
      <w:proofErr w:type="gramStart"/>
      <w:r w:rsidRPr="00857276">
        <w:rPr>
          <w:rFonts w:cstheme="minorHAnsi"/>
          <w:sz w:val="20"/>
          <w:szCs w:val="20"/>
        </w:rPr>
        <w:t>D.Lgs</w:t>
      </w:r>
      <w:proofErr w:type="gramEnd"/>
      <w:r w:rsidRPr="00857276">
        <w:rPr>
          <w:rFonts w:cstheme="minorHAnsi"/>
          <w:sz w:val="20"/>
          <w:szCs w:val="20"/>
        </w:rPr>
        <w:t>.</w:t>
      </w:r>
      <w:proofErr w:type="spellEnd"/>
      <w:r w:rsidRPr="00857276">
        <w:rPr>
          <w:rFonts w:cstheme="minorHAnsi"/>
          <w:sz w:val="20"/>
          <w:szCs w:val="20"/>
        </w:rPr>
        <w:t xml:space="preserve"> n. 36/2023, laddove applicabili, cui si rinvia e che si intende qui per ripetuto e trascritto;</w:t>
      </w:r>
    </w:p>
    <w:p w14:paraId="6497433D" w14:textId="77777777" w:rsidR="00592B1A" w:rsidRPr="00857276" w:rsidRDefault="00592B1A" w:rsidP="00592B1A">
      <w:pPr>
        <w:pStyle w:val="Paragrafoelenco"/>
        <w:numPr>
          <w:ilvl w:val="0"/>
          <w:numId w:val="8"/>
        </w:numPr>
        <w:tabs>
          <w:tab w:val="left" w:pos="284"/>
        </w:tabs>
        <w:ind w:left="0" w:firstLine="0"/>
        <w:jc w:val="both"/>
        <w:rPr>
          <w:rFonts w:cstheme="minorHAnsi"/>
          <w:sz w:val="20"/>
          <w:szCs w:val="20"/>
        </w:rPr>
      </w:pPr>
      <w:r w:rsidRPr="00857276">
        <w:rPr>
          <w:rFonts w:cstheme="minorHAnsi"/>
          <w:sz w:val="20"/>
          <w:szCs w:val="20"/>
        </w:rPr>
        <w:t xml:space="preserve">che, ai sensi dell’Art. 94, comma 6, del D. </w:t>
      </w:r>
      <w:proofErr w:type="spellStart"/>
      <w:r w:rsidRPr="00857276">
        <w:rPr>
          <w:rFonts w:cstheme="minorHAnsi"/>
          <w:sz w:val="20"/>
          <w:szCs w:val="20"/>
        </w:rPr>
        <w:t>Lgs</w:t>
      </w:r>
      <w:proofErr w:type="spellEnd"/>
      <w:r w:rsidRPr="00857276">
        <w:rPr>
          <w:rFonts w:cstheme="minorHAnsi"/>
          <w:sz w:val="20"/>
          <w:szCs w:val="20"/>
        </w:rPr>
        <w:t xml:space="preserve">. n.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proofErr w:type="gramStart"/>
      <w:r w:rsidRPr="00857276">
        <w:rPr>
          <w:rFonts w:cstheme="minorHAnsi"/>
          <w:sz w:val="20"/>
          <w:szCs w:val="20"/>
        </w:rPr>
        <w:t>D.Lgs</w:t>
      </w:r>
      <w:proofErr w:type="gramEnd"/>
      <w:r w:rsidRPr="00857276">
        <w:rPr>
          <w:rFonts w:cstheme="minorHAnsi"/>
          <w:sz w:val="20"/>
          <w:szCs w:val="20"/>
        </w:rPr>
        <w:t>.</w:t>
      </w:r>
      <w:proofErr w:type="spellEnd"/>
      <w:r w:rsidRPr="00857276">
        <w:rPr>
          <w:rFonts w:cstheme="minorHAnsi"/>
          <w:sz w:val="20"/>
          <w:szCs w:val="20"/>
        </w:rPr>
        <w:t xml:space="preserve"> n. 36/2023). </w:t>
      </w:r>
    </w:p>
    <w:p w14:paraId="19FB58C0" w14:textId="77777777" w:rsidR="00592B1A" w:rsidRPr="00857276" w:rsidRDefault="00592B1A" w:rsidP="00592B1A">
      <w:pPr>
        <w:pStyle w:val="Default"/>
        <w:rPr>
          <w:b/>
          <w:bCs/>
          <w:i/>
          <w:iCs/>
          <w:color w:val="auto"/>
          <w:sz w:val="22"/>
          <w:szCs w:val="22"/>
        </w:rPr>
      </w:pPr>
    </w:p>
    <w:p w14:paraId="5A886C34" w14:textId="77777777" w:rsidR="00592B1A" w:rsidRPr="00857276" w:rsidRDefault="00592B1A" w:rsidP="00592B1A">
      <w:pPr>
        <w:jc w:val="both"/>
        <w:rPr>
          <w:rFonts w:cstheme="minorHAnsi"/>
          <w:b/>
          <w:bCs/>
          <w:i/>
          <w:iCs/>
          <w:sz w:val="20"/>
          <w:szCs w:val="20"/>
        </w:rPr>
      </w:pPr>
      <w:r w:rsidRPr="00857276">
        <w:rPr>
          <w:rFonts w:cstheme="minorHAnsi"/>
          <w:b/>
          <w:bCs/>
          <w:i/>
          <w:iCs/>
          <w:sz w:val="20"/>
          <w:szCs w:val="20"/>
        </w:rPr>
        <w:t xml:space="preserve">In ordine ai requisiti di cui all’Art. 95 del </w:t>
      </w:r>
      <w:proofErr w:type="spellStart"/>
      <w:proofErr w:type="gramStart"/>
      <w:r w:rsidRPr="00857276">
        <w:rPr>
          <w:rFonts w:cstheme="minorHAnsi"/>
          <w:b/>
          <w:bCs/>
          <w:i/>
          <w:iCs/>
          <w:sz w:val="20"/>
          <w:szCs w:val="20"/>
        </w:rPr>
        <w:t>D.Lgs</w:t>
      </w:r>
      <w:proofErr w:type="gramEnd"/>
      <w:r w:rsidRPr="00857276">
        <w:rPr>
          <w:rFonts w:cstheme="minorHAnsi"/>
          <w:b/>
          <w:bCs/>
          <w:i/>
          <w:iCs/>
          <w:sz w:val="20"/>
          <w:szCs w:val="20"/>
        </w:rPr>
        <w:t>.</w:t>
      </w:r>
      <w:proofErr w:type="spellEnd"/>
      <w:r w:rsidRPr="00857276">
        <w:rPr>
          <w:rFonts w:cstheme="minorHAnsi"/>
          <w:b/>
          <w:bCs/>
          <w:i/>
          <w:iCs/>
          <w:sz w:val="20"/>
          <w:szCs w:val="20"/>
        </w:rPr>
        <w:t xml:space="preserve"> n. 36/2023, </w:t>
      </w:r>
    </w:p>
    <w:p w14:paraId="3EABF868" w14:textId="77777777" w:rsidR="00592B1A" w:rsidRPr="00857276" w:rsidRDefault="00592B1A" w:rsidP="00592B1A">
      <w:pPr>
        <w:pStyle w:val="Default"/>
        <w:jc w:val="center"/>
        <w:rPr>
          <w:color w:val="auto"/>
          <w:sz w:val="22"/>
          <w:szCs w:val="22"/>
        </w:rPr>
      </w:pPr>
      <w:r w:rsidRPr="00857276">
        <w:rPr>
          <w:b/>
          <w:bCs/>
          <w:color w:val="auto"/>
          <w:sz w:val="22"/>
          <w:szCs w:val="22"/>
        </w:rPr>
        <w:t>DICHIARA</w:t>
      </w:r>
    </w:p>
    <w:p w14:paraId="66658EBD" w14:textId="77777777" w:rsidR="00592B1A" w:rsidRPr="00857276" w:rsidRDefault="00592B1A" w:rsidP="00592B1A">
      <w:pPr>
        <w:pStyle w:val="Default"/>
        <w:jc w:val="both"/>
        <w:rPr>
          <w:rFonts w:asciiTheme="minorHAnsi" w:hAnsiTheme="minorHAnsi" w:cstheme="minorHAnsi"/>
          <w:color w:val="auto"/>
          <w:sz w:val="20"/>
          <w:szCs w:val="20"/>
        </w:rPr>
      </w:pPr>
      <w:r w:rsidRPr="00857276">
        <w:rPr>
          <w:rFonts w:ascii="MS Gothic" w:eastAsia="MS Gothic" w:hAnsi="MS Gothic" w:cs="MS Gothic" w:hint="eastAsia"/>
          <w:color w:val="auto"/>
          <w:sz w:val="22"/>
          <w:szCs w:val="22"/>
        </w:rPr>
        <w:t>☐</w:t>
      </w:r>
      <w:r w:rsidRPr="00857276">
        <w:rPr>
          <w:color w:val="auto"/>
          <w:sz w:val="22"/>
          <w:szCs w:val="22"/>
        </w:rPr>
        <w:t xml:space="preserve"> </w:t>
      </w:r>
      <w:r w:rsidRPr="00857276">
        <w:rPr>
          <w:rFonts w:asciiTheme="minorHAnsi" w:hAnsiTheme="minorHAnsi" w:cstheme="minorHAnsi"/>
          <w:color w:val="auto"/>
          <w:sz w:val="20"/>
          <w:szCs w:val="20"/>
        </w:rPr>
        <w:t xml:space="preserve">che l’Operatore economico non versa in alcuna delle possibili cause di esclusione di cui al comma 1 dell’Art. 95 del </w:t>
      </w:r>
      <w:proofErr w:type="spellStart"/>
      <w:proofErr w:type="gramStart"/>
      <w:r w:rsidRPr="00857276">
        <w:rPr>
          <w:rFonts w:asciiTheme="minorHAnsi" w:hAnsiTheme="minorHAnsi" w:cstheme="minorHAnsi"/>
          <w:color w:val="auto"/>
          <w:sz w:val="20"/>
          <w:szCs w:val="20"/>
        </w:rPr>
        <w:t>D.Lgs</w:t>
      </w:r>
      <w:proofErr w:type="gramEnd"/>
      <w:r w:rsidRPr="00857276">
        <w:rPr>
          <w:rFonts w:asciiTheme="minorHAnsi" w:hAnsiTheme="minorHAnsi" w:cstheme="minorHAnsi"/>
          <w:color w:val="auto"/>
          <w:sz w:val="20"/>
          <w:szCs w:val="20"/>
        </w:rPr>
        <w:t>.</w:t>
      </w:r>
      <w:proofErr w:type="spellEnd"/>
      <w:r w:rsidRPr="00857276">
        <w:rPr>
          <w:rFonts w:asciiTheme="minorHAnsi" w:hAnsiTheme="minorHAnsi" w:cstheme="minorHAnsi"/>
          <w:color w:val="auto"/>
          <w:sz w:val="20"/>
          <w:szCs w:val="20"/>
        </w:rPr>
        <w:t xml:space="preserve"> n. 36/2023, laddove applicabili, cui si rinvia e che si intende qui per ripetuto e trascritto, anche tenuto conto di quanto disposto all’Art. 98 dello stesso </w:t>
      </w:r>
      <w:proofErr w:type="spellStart"/>
      <w:proofErr w:type="gramStart"/>
      <w:r w:rsidRPr="00857276">
        <w:rPr>
          <w:rFonts w:asciiTheme="minorHAnsi" w:hAnsiTheme="minorHAnsi" w:cstheme="minorHAnsi"/>
          <w:color w:val="auto"/>
          <w:sz w:val="20"/>
          <w:szCs w:val="20"/>
        </w:rPr>
        <w:t>D.Lgs</w:t>
      </w:r>
      <w:proofErr w:type="gramEnd"/>
      <w:r w:rsidRPr="00857276">
        <w:rPr>
          <w:rFonts w:asciiTheme="minorHAnsi" w:hAnsiTheme="minorHAnsi" w:cstheme="minorHAnsi"/>
          <w:color w:val="auto"/>
          <w:sz w:val="20"/>
          <w:szCs w:val="20"/>
        </w:rPr>
        <w:t>.</w:t>
      </w:r>
      <w:proofErr w:type="spellEnd"/>
      <w:r w:rsidRPr="00857276">
        <w:rPr>
          <w:rFonts w:asciiTheme="minorHAnsi" w:hAnsiTheme="minorHAnsi" w:cstheme="minorHAnsi"/>
          <w:color w:val="auto"/>
          <w:sz w:val="20"/>
          <w:szCs w:val="20"/>
        </w:rPr>
        <w:t xml:space="preserve"> n. 36/2023; </w:t>
      </w:r>
    </w:p>
    <w:p w14:paraId="6121C425" w14:textId="77777777" w:rsidR="00592B1A" w:rsidRPr="00857276" w:rsidRDefault="00592B1A" w:rsidP="00592B1A">
      <w:pPr>
        <w:pStyle w:val="Default"/>
        <w:jc w:val="both"/>
        <w:rPr>
          <w:rFonts w:asciiTheme="minorHAnsi" w:hAnsiTheme="minorHAnsi" w:cstheme="minorHAnsi"/>
          <w:color w:val="auto"/>
          <w:sz w:val="20"/>
          <w:szCs w:val="20"/>
        </w:rPr>
      </w:pPr>
      <w:r w:rsidRPr="00857276">
        <w:rPr>
          <w:rFonts w:asciiTheme="minorHAnsi" w:hAnsiTheme="minorHAnsi" w:cstheme="minorHAnsi" w:hint="eastAsia"/>
          <w:color w:val="auto"/>
          <w:sz w:val="20"/>
          <w:szCs w:val="20"/>
        </w:rPr>
        <w:lastRenderedPageBreak/>
        <w:t>☐</w:t>
      </w:r>
      <w:r w:rsidRPr="00857276">
        <w:rPr>
          <w:rFonts w:asciiTheme="minorHAnsi" w:hAnsiTheme="minorHAnsi" w:cstheme="minorHAnsi"/>
          <w:color w:val="auto"/>
          <w:sz w:val="20"/>
          <w:szCs w:val="20"/>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w:t>
      </w:r>
      <w:proofErr w:type="spellStart"/>
      <w:proofErr w:type="gramStart"/>
      <w:r w:rsidRPr="00857276">
        <w:rPr>
          <w:rFonts w:asciiTheme="minorHAnsi" w:hAnsiTheme="minorHAnsi" w:cstheme="minorHAnsi"/>
          <w:color w:val="auto"/>
          <w:sz w:val="20"/>
          <w:szCs w:val="20"/>
        </w:rPr>
        <w:t>D.Lgs</w:t>
      </w:r>
      <w:proofErr w:type="gramEnd"/>
      <w:r w:rsidRPr="00857276">
        <w:rPr>
          <w:rFonts w:asciiTheme="minorHAnsi" w:hAnsiTheme="minorHAnsi" w:cstheme="minorHAnsi"/>
          <w:color w:val="auto"/>
          <w:sz w:val="20"/>
          <w:szCs w:val="20"/>
        </w:rPr>
        <w:t>.</w:t>
      </w:r>
      <w:proofErr w:type="spellEnd"/>
      <w:r w:rsidRPr="00857276">
        <w:rPr>
          <w:rFonts w:asciiTheme="minorHAnsi" w:hAnsiTheme="minorHAnsi" w:cstheme="minorHAnsi"/>
          <w:color w:val="auto"/>
          <w:sz w:val="20"/>
          <w:szCs w:val="20"/>
        </w:rPr>
        <w:t xml:space="preserve"> n.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676EB753" w14:textId="77777777" w:rsidR="00592B1A" w:rsidRPr="00857276" w:rsidRDefault="00592B1A" w:rsidP="00592B1A">
      <w:pPr>
        <w:jc w:val="both"/>
        <w:rPr>
          <w:rFonts w:cstheme="minorHAnsi"/>
          <w:b/>
          <w:i/>
          <w:sz w:val="20"/>
          <w:szCs w:val="20"/>
          <w:u w:val="single"/>
        </w:rPr>
      </w:pPr>
    </w:p>
    <w:p w14:paraId="2BBC706F" w14:textId="77322B90" w:rsidR="00592B1A" w:rsidRDefault="00592B1A" w:rsidP="00A718A5">
      <w:pPr>
        <w:jc w:val="both"/>
        <w:rPr>
          <w:i/>
          <w:sz w:val="20"/>
          <w:szCs w:val="20"/>
        </w:rPr>
      </w:pPr>
    </w:p>
    <w:p w14:paraId="5ABE19F7" w14:textId="49F6ECE0" w:rsidR="00592B1A" w:rsidRDefault="00592B1A" w:rsidP="00A718A5">
      <w:pPr>
        <w:jc w:val="both"/>
        <w:rPr>
          <w:i/>
          <w:sz w:val="20"/>
          <w:szCs w:val="20"/>
        </w:rPr>
      </w:pPr>
    </w:p>
    <w:p w14:paraId="20EA268B" w14:textId="51D55BD1" w:rsidR="00592B1A" w:rsidRDefault="00592B1A" w:rsidP="00A718A5">
      <w:pPr>
        <w:jc w:val="both"/>
        <w:rPr>
          <w:i/>
          <w:sz w:val="20"/>
          <w:szCs w:val="20"/>
        </w:rPr>
      </w:pPr>
    </w:p>
    <w:p w14:paraId="0130390C" w14:textId="320925DA" w:rsidR="00592B1A" w:rsidRDefault="00592B1A" w:rsidP="00A718A5">
      <w:pPr>
        <w:jc w:val="both"/>
        <w:rPr>
          <w:i/>
          <w:sz w:val="20"/>
          <w:szCs w:val="20"/>
        </w:rPr>
      </w:pPr>
    </w:p>
    <w:p w14:paraId="23FDE148" w14:textId="5DB85844" w:rsidR="00592B1A" w:rsidRDefault="00592B1A" w:rsidP="00A718A5">
      <w:pPr>
        <w:jc w:val="both"/>
        <w:rPr>
          <w:i/>
          <w:sz w:val="20"/>
          <w:szCs w:val="20"/>
        </w:rPr>
      </w:pPr>
    </w:p>
    <w:p w14:paraId="041F0761" w14:textId="356AC7CA" w:rsidR="00592B1A" w:rsidRDefault="00592B1A" w:rsidP="00A718A5">
      <w:pPr>
        <w:jc w:val="both"/>
        <w:rPr>
          <w:i/>
          <w:sz w:val="20"/>
          <w:szCs w:val="20"/>
        </w:rPr>
      </w:pPr>
    </w:p>
    <w:p w14:paraId="5C7F6906" w14:textId="1EECE073" w:rsidR="00592B1A" w:rsidRDefault="00592B1A" w:rsidP="00A718A5">
      <w:pPr>
        <w:jc w:val="both"/>
        <w:rPr>
          <w:i/>
          <w:sz w:val="20"/>
          <w:szCs w:val="20"/>
        </w:rPr>
      </w:pPr>
    </w:p>
    <w:p w14:paraId="006B6A62" w14:textId="77777777" w:rsidR="00592B1A" w:rsidRPr="006533B7" w:rsidRDefault="00592B1A" w:rsidP="00A718A5">
      <w:pPr>
        <w:jc w:val="both"/>
        <w:rPr>
          <w:i/>
          <w:sz w:val="20"/>
          <w:szCs w:val="20"/>
        </w:rPr>
      </w:pP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raggruppamenti 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Consorzi di cui all’art.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 xml:space="preserve">(Per i raggruppamenti temporanei o consorzi ordinari di cui all’articolo 65, comma 2 </w:t>
      </w:r>
      <w:proofErr w:type="spellStart"/>
      <w:r w:rsidRPr="006533B7">
        <w:rPr>
          <w:rFonts w:eastAsia="Times New Roman" w:cs="Times New Roman"/>
          <w:i/>
          <w:sz w:val="20"/>
          <w:szCs w:val="20"/>
        </w:rPr>
        <w:t>lett</w:t>
      </w:r>
      <w:proofErr w:type="spellEnd"/>
      <w:r w:rsidRPr="006533B7">
        <w:rPr>
          <w:rFonts w:eastAsia="Times New Roman" w:cs="Times New Roman"/>
          <w:i/>
          <w:sz w:val="20"/>
          <w:szCs w:val="20"/>
        </w:rPr>
        <w: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lastRenderedPageBreak/>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4AF37E60" w14:textId="1BBD1F5B" w:rsidR="00D778F8" w:rsidRPr="00CF2FE5" w:rsidRDefault="00D778F8" w:rsidP="00D778F8">
      <w:pPr>
        <w:pStyle w:val="Paragrafoelenco"/>
        <w:numPr>
          <w:ilvl w:val="0"/>
          <w:numId w:val="1"/>
        </w:numPr>
        <w:jc w:val="both"/>
        <w:rPr>
          <w:b/>
          <w:strike/>
          <w:color w:val="4472C4" w:themeColor="accent5"/>
          <w:sz w:val="20"/>
          <w:szCs w:val="20"/>
        </w:rPr>
      </w:pPr>
      <w:bookmarkStart w:id="0" w:name="_GoBack"/>
      <w:r w:rsidRPr="00CF2FE5">
        <w:rPr>
          <w:b/>
          <w:strike/>
          <w:color w:val="4472C4" w:themeColor="accent5"/>
          <w:sz w:val="20"/>
          <w:szCs w:val="20"/>
        </w:rPr>
        <w:t>[Eventuale se la procedura:</w:t>
      </w:r>
    </w:p>
    <w:p w14:paraId="665300B8" w14:textId="77777777" w:rsidR="00D778F8" w:rsidRPr="00CF2FE5" w:rsidRDefault="00D778F8" w:rsidP="00D778F8">
      <w:pPr>
        <w:ind w:left="709"/>
        <w:jc w:val="both"/>
        <w:rPr>
          <w:b/>
          <w:strike/>
          <w:color w:val="4472C4" w:themeColor="accent5"/>
          <w:sz w:val="20"/>
          <w:szCs w:val="20"/>
        </w:rPr>
      </w:pPr>
      <w:r w:rsidRPr="00CF2FE5">
        <w:rPr>
          <w:b/>
          <w:strike/>
          <w:color w:val="4472C4" w:themeColor="accent5"/>
          <w:sz w:val="20"/>
          <w:szCs w:val="20"/>
        </w:rPr>
        <w:t>- ha un lotto unico pari o superiore a 250 milioni di euro;</w:t>
      </w:r>
    </w:p>
    <w:p w14:paraId="1DD87BC7" w14:textId="184B38C4" w:rsidR="00D778F8" w:rsidRPr="00CF2FE5" w:rsidRDefault="00D778F8" w:rsidP="00D778F8">
      <w:pPr>
        <w:ind w:left="851" w:hanging="142"/>
        <w:jc w:val="both"/>
        <w:rPr>
          <w:b/>
          <w:strike/>
          <w:color w:val="4472C4" w:themeColor="accent5"/>
          <w:sz w:val="20"/>
          <w:szCs w:val="20"/>
        </w:rPr>
      </w:pPr>
      <w:r w:rsidRPr="00CF2FE5">
        <w:rPr>
          <w:b/>
          <w:strike/>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CF2FE5" w:rsidRDefault="00D778F8" w:rsidP="00BF1D89">
      <w:pPr>
        <w:tabs>
          <w:tab w:val="left" w:pos="567"/>
        </w:tabs>
        <w:spacing w:before="60" w:after="60" w:line="276" w:lineRule="auto"/>
        <w:jc w:val="both"/>
        <w:rPr>
          <w:strike/>
          <w:sz w:val="20"/>
          <w:szCs w:val="20"/>
        </w:rPr>
      </w:pPr>
      <w:r w:rsidRPr="00CF2FE5">
        <w:rPr>
          <w:b/>
          <w:bCs/>
          <w:i/>
          <w:iCs/>
          <w:strike/>
          <w:sz w:val="20"/>
          <w:szCs w:val="20"/>
        </w:rPr>
        <w:lastRenderedPageBreak/>
        <w:t>Dichiarazioni da rendere anche da tutti i membri del RTI/Consorzio e dalle consorziate esecutrici.</w:t>
      </w:r>
    </w:p>
    <w:p w14:paraId="275F46FE" w14:textId="134749C5" w:rsidR="00D778F8" w:rsidRPr="00CF2FE5" w:rsidRDefault="00D778F8" w:rsidP="00BF1D89">
      <w:pPr>
        <w:spacing w:before="60" w:after="60" w:line="276" w:lineRule="auto"/>
        <w:ind w:left="284" w:hanging="284"/>
        <w:jc w:val="both"/>
        <w:rPr>
          <w:strike/>
          <w:sz w:val="20"/>
          <w:szCs w:val="20"/>
        </w:rPr>
      </w:pPr>
      <w:r w:rsidRPr="00CF2FE5">
        <w:rPr>
          <w:strike/>
          <w:sz w:val="20"/>
          <w:szCs w:val="20"/>
        </w:rPr>
        <w:t xml:space="preserve">□ </w:t>
      </w:r>
      <w:r w:rsidR="00BF1D89" w:rsidRPr="00CF2FE5">
        <w:rPr>
          <w:strike/>
          <w:sz w:val="20"/>
          <w:szCs w:val="20"/>
        </w:rPr>
        <w:tab/>
      </w:r>
      <w:r w:rsidRPr="00CF2FE5">
        <w:rPr>
          <w:b/>
          <w:bCs/>
          <w:strike/>
          <w:sz w:val="20"/>
          <w:szCs w:val="20"/>
          <w:lang w:eastAsia="it-IT"/>
        </w:rPr>
        <w:t>DICHIARA</w:t>
      </w:r>
      <w:r w:rsidRPr="00CF2FE5">
        <w:rPr>
          <w:strike/>
          <w:sz w:val="20"/>
          <w:szCs w:val="20"/>
          <w:lang w:eastAsia="it-IT"/>
        </w:rPr>
        <w:t xml:space="preserve"> </w:t>
      </w:r>
      <w:r w:rsidRPr="00CF2FE5">
        <w:rPr>
          <w:strike/>
          <w:sz w:val="20"/>
          <w:szCs w:val="20"/>
        </w:rPr>
        <w:t>che non ha ricevuto contributi finanziari esteri soggetti ad obbligo di notifica a norma dell’articolo 28 del Regolamento U.E. n. 2022/2560</w:t>
      </w:r>
    </w:p>
    <w:p w14:paraId="07CBF077" w14:textId="77777777" w:rsidR="00BF1D89" w:rsidRPr="00CF2FE5" w:rsidRDefault="00BF1D89" w:rsidP="00BF1D89">
      <w:pPr>
        <w:ind w:left="284" w:hanging="284"/>
        <w:jc w:val="both"/>
        <w:rPr>
          <w:b/>
          <w:strike/>
          <w:sz w:val="20"/>
          <w:szCs w:val="20"/>
        </w:rPr>
      </w:pPr>
      <w:r w:rsidRPr="00CF2FE5">
        <w:rPr>
          <w:b/>
          <w:i/>
          <w:strike/>
          <w:sz w:val="20"/>
          <w:szCs w:val="20"/>
        </w:rPr>
        <w:t>o in alternativa</w:t>
      </w:r>
    </w:p>
    <w:p w14:paraId="0227ABFC" w14:textId="0AE95308" w:rsidR="00D778F8" w:rsidRPr="00CF2FE5" w:rsidRDefault="00D778F8" w:rsidP="00BF1D89">
      <w:pPr>
        <w:spacing w:before="60" w:after="60" w:line="276" w:lineRule="auto"/>
        <w:ind w:left="284" w:hanging="284"/>
        <w:jc w:val="both"/>
        <w:rPr>
          <w:strike/>
          <w:sz w:val="20"/>
          <w:szCs w:val="20"/>
        </w:rPr>
      </w:pPr>
      <w:r w:rsidRPr="00CF2FE5">
        <w:rPr>
          <w:strike/>
          <w:sz w:val="20"/>
          <w:szCs w:val="20"/>
        </w:rPr>
        <w:t xml:space="preserve">□ </w:t>
      </w:r>
      <w:r w:rsidR="00BF1D89" w:rsidRPr="00CF2FE5">
        <w:rPr>
          <w:strike/>
          <w:sz w:val="20"/>
          <w:szCs w:val="20"/>
        </w:rPr>
        <w:tab/>
      </w:r>
      <w:r w:rsidRPr="00CF2FE5">
        <w:rPr>
          <w:b/>
          <w:bCs/>
          <w:strike/>
          <w:sz w:val="20"/>
          <w:szCs w:val="20"/>
          <w:lang w:eastAsia="it-IT"/>
        </w:rPr>
        <w:t>DICHIARA</w:t>
      </w:r>
      <w:r w:rsidRPr="00CF2FE5">
        <w:rPr>
          <w:strike/>
          <w:sz w:val="20"/>
          <w:szCs w:val="20"/>
          <w:lang w:eastAsia="it-IT"/>
        </w:rPr>
        <w:t xml:space="preserve"> </w:t>
      </w:r>
      <w:r w:rsidRPr="00CF2FE5">
        <w:rPr>
          <w:strike/>
          <w:sz w:val="20"/>
          <w:szCs w:val="20"/>
        </w:rPr>
        <w:t xml:space="preserve">che ha ricevuto contributi finanziari esteri </w:t>
      </w:r>
      <w:r w:rsidRPr="00CF2FE5">
        <w:rPr>
          <w:strike/>
          <w:sz w:val="20"/>
          <w:szCs w:val="20"/>
          <w:u w:val="single"/>
        </w:rPr>
        <w:t>soggetti</w:t>
      </w:r>
      <w:r w:rsidRPr="00CF2FE5">
        <w:rPr>
          <w:strike/>
          <w:sz w:val="20"/>
          <w:szCs w:val="20"/>
        </w:rPr>
        <w:t xml:space="preserve"> ad obbligo di notifica a norma dell’articolo 28 del Regolamento U.E. n. 2022/2560 e, pertanto, presenta l’allegato II del Regolamento di esecuzione </w:t>
      </w:r>
      <w:r w:rsidRPr="00CF2FE5">
        <w:rPr>
          <w:i/>
          <w:iCs/>
          <w:strike/>
          <w:sz w:val="20"/>
          <w:szCs w:val="20"/>
        </w:rPr>
        <w:t xml:space="preserve">(UE) 2023/1441 </w:t>
      </w:r>
      <w:r w:rsidRPr="00CF2FE5">
        <w:rPr>
          <w:strike/>
          <w:sz w:val="20"/>
          <w:szCs w:val="20"/>
        </w:rPr>
        <w:t xml:space="preserve">relativo alle sovvenzioni estere distorsive del mercato interno, compilato in tutte le sue parti. </w:t>
      </w:r>
    </w:p>
    <w:p w14:paraId="35D4BEC7" w14:textId="77777777" w:rsidR="00BF1D89" w:rsidRPr="00CF2FE5" w:rsidRDefault="00BF1D89" w:rsidP="00BF1D89">
      <w:pPr>
        <w:ind w:left="284" w:hanging="284"/>
        <w:jc w:val="both"/>
        <w:rPr>
          <w:b/>
          <w:strike/>
          <w:sz w:val="20"/>
          <w:szCs w:val="20"/>
        </w:rPr>
      </w:pPr>
      <w:r w:rsidRPr="00CF2FE5">
        <w:rPr>
          <w:b/>
          <w:i/>
          <w:strike/>
          <w:sz w:val="20"/>
          <w:szCs w:val="20"/>
        </w:rPr>
        <w:t>o in alternativa</w:t>
      </w:r>
    </w:p>
    <w:p w14:paraId="07A26AAE" w14:textId="404DFB24" w:rsidR="00D778F8" w:rsidRPr="00CF2FE5" w:rsidRDefault="00D778F8" w:rsidP="00BF1D89">
      <w:pPr>
        <w:spacing w:before="60" w:after="60" w:line="276" w:lineRule="auto"/>
        <w:ind w:left="284" w:hanging="284"/>
        <w:jc w:val="both"/>
        <w:rPr>
          <w:strike/>
          <w:sz w:val="20"/>
          <w:szCs w:val="20"/>
        </w:rPr>
      </w:pPr>
      <w:r w:rsidRPr="00CF2FE5">
        <w:rPr>
          <w:strike/>
          <w:sz w:val="20"/>
          <w:szCs w:val="20"/>
        </w:rPr>
        <w:t xml:space="preserve">□ </w:t>
      </w:r>
      <w:r w:rsidR="00BF1D89" w:rsidRPr="00CF2FE5">
        <w:rPr>
          <w:strike/>
          <w:sz w:val="20"/>
          <w:szCs w:val="20"/>
        </w:rPr>
        <w:tab/>
      </w:r>
      <w:r w:rsidRPr="00CF2FE5">
        <w:rPr>
          <w:b/>
          <w:bCs/>
          <w:strike/>
          <w:sz w:val="20"/>
          <w:szCs w:val="20"/>
          <w:lang w:eastAsia="it-IT"/>
        </w:rPr>
        <w:t>DICHIARA</w:t>
      </w:r>
      <w:r w:rsidRPr="00CF2FE5">
        <w:rPr>
          <w:strike/>
          <w:sz w:val="20"/>
          <w:szCs w:val="20"/>
          <w:lang w:eastAsia="it-IT"/>
        </w:rPr>
        <w:t xml:space="preserve"> </w:t>
      </w:r>
      <w:r w:rsidRPr="00CF2FE5">
        <w:rPr>
          <w:strike/>
          <w:sz w:val="20"/>
          <w:szCs w:val="20"/>
        </w:rPr>
        <w:t xml:space="preserve">che ha ricevuto i contributi finanziari esteri </w:t>
      </w:r>
      <w:r w:rsidRPr="00CF2FE5">
        <w:rPr>
          <w:strike/>
          <w:sz w:val="20"/>
          <w:szCs w:val="20"/>
          <w:u w:val="single"/>
        </w:rPr>
        <w:t>non soggetti</w:t>
      </w:r>
      <w:r w:rsidRPr="00CF2FE5">
        <w:rPr>
          <w:strike/>
          <w:sz w:val="20"/>
          <w:szCs w:val="20"/>
        </w:rPr>
        <w:t xml:space="preserve"> ad obbligo di notifica a norma dell’articolo 28, paragrafo 1, lettera b) e, pertanto, presenta l’allegato II del Regolamento di esecuzione </w:t>
      </w:r>
      <w:r w:rsidRPr="00CF2FE5">
        <w:rPr>
          <w:i/>
          <w:iCs/>
          <w:strike/>
          <w:sz w:val="20"/>
          <w:szCs w:val="20"/>
        </w:rPr>
        <w:t xml:space="preserve">(UE) 2023/1441 </w:t>
      </w:r>
      <w:r w:rsidRPr="00CF2FE5">
        <w:rPr>
          <w:strike/>
          <w:sz w:val="20"/>
          <w:szCs w:val="20"/>
        </w:rPr>
        <w:t>relativo alle sovvenzioni estere distorsive del mercato interno, compilato nelle sezioni 1, 2, 7 e 8.</w:t>
      </w:r>
    </w:p>
    <w:p w14:paraId="3DA79EF3" w14:textId="77777777" w:rsidR="00BF1D89" w:rsidRPr="00CF2FE5" w:rsidRDefault="00BF1D89" w:rsidP="00BF1D89">
      <w:pPr>
        <w:ind w:left="284" w:hanging="284"/>
        <w:jc w:val="both"/>
        <w:rPr>
          <w:b/>
          <w:strike/>
          <w:sz w:val="20"/>
          <w:szCs w:val="20"/>
        </w:rPr>
      </w:pPr>
      <w:r w:rsidRPr="00CF2FE5">
        <w:rPr>
          <w:b/>
          <w:i/>
          <w:strike/>
          <w:sz w:val="20"/>
          <w:szCs w:val="20"/>
        </w:rPr>
        <w:t>o in alternativa</w:t>
      </w:r>
    </w:p>
    <w:p w14:paraId="25341361" w14:textId="5CAC1572" w:rsidR="00D778F8" w:rsidRPr="00CF2FE5" w:rsidRDefault="00D778F8" w:rsidP="00BF1D89">
      <w:pPr>
        <w:spacing w:before="60" w:after="60" w:line="276" w:lineRule="auto"/>
        <w:ind w:left="284" w:hanging="284"/>
        <w:jc w:val="both"/>
        <w:rPr>
          <w:strike/>
          <w:sz w:val="20"/>
          <w:szCs w:val="20"/>
        </w:rPr>
      </w:pPr>
      <w:r w:rsidRPr="00CF2FE5">
        <w:rPr>
          <w:strike/>
          <w:sz w:val="20"/>
          <w:szCs w:val="20"/>
        </w:rPr>
        <w:t xml:space="preserve">□ </w:t>
      </w:r>
      <w:r w:rsidR="00BF1D89" w:rsidRPr="00CF2FE5">
        <w:rPr>
          <w:strike/>
          <w:sz w:val="20"/>
          <w:szCs w:val="20"/>
        </w:rPr>
        <w:tab/>
      </w:r>
      <w:r w:rsidRPr="00CF2FE5">
        <w:rPr>
          <w:b/>
          <w:bCs/>
          <w:strike/>
          <w:sz w:val="20"/>
          <w:szCs w:val="20"/>
          <w:lang w:eastAsia="it-IT"/>
        </w:rPr>
        <w:t>DICHIARA</w:t>
      </w:r>
      <w:r w:rsidRPr="00CF2FE5">
        <w:rPr>
          <w:strike/>
          <w:sz w:val="20"/>
          <w:szCs w:val="20"/>
          <w:lang w:eastAsia="it-IT"/>
        </w:rPr>
        <w:t xml:space="preserve"> </w:t>
      </w:r>
      <w:r w:rsidRPr="00CF2FE5">
        <w:rPr>
          <w:strike/>
          <w:sz w:val="20"/>
          <w:szCs w:val="20"/>
        </w:rPr>
        <w:t xml:space="preserve">che partecipa a lotti il cui valore complessivo è inferiore a 125 milioni di euro e, pertanto, non è tenuto agli obblighi dichiarativi di cui al Regolamento di esecuzione </w:t>
      </w:r>
      <w:r w:rsidRPr="00CF2FE5">
        <w:rPr>
          <w:i/>
          <w:iCs/>
          <w:strike/>
          <w:sz w:val="20"/>
          <w:szCs w:val="20"/>
        </w:rPr>
        <w:t xml:space="preserve">(UE) 2023/1441 </w:t>
      </w:r>
      <w:r w:rsidRPr="00CF2FE5">
        <w:rPr>
          <w:strike/>
          <w:sz w:val="20"/>
          <w:szCs w:val="20"/>
        </w:rPr>
        <w:t>relativo alle sovvenzioni estere distorsive del mercato interno.</w:t>
      </w:r>
    </w:p>
    <w:p w14:paraId="415BD3CA" w14:textId="77777777" w:rsidR="00C41162" w:rsidRPr="00CF2FE5" w:rsidRDefault="00C41162">
      <w:pPr>
        <w:pStyle w:val="Paragrafoelenco"/>
        <w:jc w:val="both"/>
        <w:rPr>
          <w:b/>
          <w:strike/>
          <w:color w:val="4472C4" w:themeColor="accent5"/>
          <w:sz w:val="20"/>
          <w:szCs w:val="20"/>
        </w:rPr>
      </w:pPr>
    </w:p>
    <w:bookmarkEnd w:id="0"/>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3C180B7A" w:rsidR="00C41162" w:rsidRDefault="00184306" w:rsidP="00BF1D89">
      <w:pPr>
        <w:jc w:val="both"/>
        <w:rPr>
          <w:sz w:val="20"/>
          <w:szCs w:val="20"/>
        </w:rPr>
      </w:pPr>
      <w:r w:rsidRPr="006533B7">
        <w:rPr>
          <w:b/>
          <w:sz w:val="20"/>
          <w:szCs w:val="20"/>
        </w:rPr>
        <w:t>DICHIARA</w:t>
      </w:r>
      <w:r w:rsidR="00971608">
        <w:rPr>
          <w:sz w:val="20"/>
          <w:szCs w:val="20"/>
        </w:rPr>
        <w:t>, altresì, ad integrazione di quanto già dichiarato nel DGUE:</w:t>
      </w:r>
    </w:p>
    <w:p w14:paraId="017D0C2F" w14:textId="49BD1038" w:rsidR="00971608" w:rsidRPr="006533B7" w:rsidRDefault="00971608" w:rsidP="00971608">
      <w:pPr>
        <w:ind w:left="284" w:hanging="284"/>
        <w:jc w:val="both"/>
        <w:rPr>
          <w:sz w:val="20"/>
          <w:szCs w:val="20"/>
        </w:rPr>
      </w:pPr>
      <w:r w:rsidRPr="006533B7">
        <w:rPr>
          <w:sz w:val="20"/>
          <w:szCs w:val="20"/>
        </w:rPr>
        <w:t xml:space="preserve">▪ </w:t>
      </w:r>
      <w:r w:rsidRPr="006533B7">
        <w:rPr>
          <w:sz w:val="20"/>
          <w:szCs w:val="20"/>
        </w:rPr>
        <w:tab/>
        <w:t xml:space="preserve">di </w:t>
      </w:r>
      <w:r>
        <w:rPr>
          <w:sz w:val="20"/>
          <w:szCs w:val="20"/>
        </w:rPr>
        <w:t>non incorrere nelle cause di esclusione di cui all’art. 94-95 del Codice dei Contratti pubblici;</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3DCC88E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patto di integrità di cui </w:t>
      </w:r>
      <w:r w:rsidR="00971608">
        <w:rPr>
          <w:sz w:val="20"/>
          <w:szCs w:val="20"/>
        </w:rPr>
        <w:t>all’allegato al Disciplinare di gara;</w:t>
      </w:r>
    </w:p>
    <w:p w14:paraId="282520ED" w14:textId="39FF6AA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w:t>
      </w:r>
      <w:r w:rsidR="00971608">
        <w:rPr>
          <w:sz w:val="20"/>
          <w:szCs w:val="20"/>
        </w:rPr>
        <w:t>di Ares Sardegna</w:t>
      </w:r>
      <w:r w:rsidRPr="006533B7">
        <w:rPr>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971608" w:rsidRDefault="00184306" w:rsidP="00BF1D89">
      <w:pPr>
        <w:ind w:left="284" w:hanging="284"/>
        <w:jc w:val="both"/>
        <w:rPr>
          <w:strike/>
          <w:sz w:val="20"/>
          <w:szCs w:val="20"/>
        </w:rPr>
      </w:pPr>
      <w:r w:rsidRPr="00971608">
        <w:rPr>
          <w:strike/>
          <w:sz w:val="20"/>
          <w:szCs w:val="20"/>
        </w:rPr>
        <w:t xml:space="preserve">▪ </w:t>
      </w:r>
      <w:r w:rsidR="00BF1D89" w:rsidRPr="00971608">
        <w:rPr>
          <w:strike/>
          <w:sz w:val="20"/>
          <w:szCs w:val="20"/>
        </w:rPr>
        <w:tab/>
      </w:r>
      <w:r w:rsidRPr="00971608">
        <w:rPr>
          <w:b/>
          <w:strike/>
          <w:sz w:val="20"/>
          <w:szCs w:val="20"/>
        </w:rPr>
        <w:t>DICHIARA</w:t>
      </w:r>
      <w:r w:rsidRPr="00971608">
        <w:rPr>
          <w:strike/>
          <w:sz w:val="20"/>
          <w:szCs w:val="20"/>
        </w:rPr>
        <w:t xml:space="preserve"> di aver preso visione della documentazione relativa a </w:t>
      </w:r>
      <w:r w:rsidR="009B5141" w:rsidRPr="00971608">
        <w:rPr>
          <w:strike/>
          <w:sz w:val="20"/>
          <w:szCs w:val="20"/>
        </w:rPr>
        <w:t xml:space="preserve">…………………. </w:t>
      </w:r>
      <w:r w:rsidRPr="00971608">
        <w:rPr>
          <w:i/>
          <w:iCs/>
          <w:strike/>
          <w:sz w:val="20"/>
          <w:szCs w:val="20"/>
        </w:rPr>
        <w:t xml:space="preserve">(se presente): </w:t>
      </w:r>
    </w:p>
    <w:p w14:paraId="56173C97" w14:textId="46516CA3" w:rsidR="00C41162" w:rsidRPr="00971608" w:rsidRDefault="00184306" w:rsidP="00BF1D89">
      <w:pPr>
        <w:pStyle w:val="Paragrafoelenco"/>
        <w:numPr>
          <w:ilvl w:val="0"/>
          <w:numId w:val="2"/>
        </w:numPr>
        <w:ind w:left="709"/>
        <w:jc w:val="both"/>
        <w:rPr>
          <w:strike/>
          <w:sz w:val="20"/>
          <w:szCs w:val="20"/>
        </w:rPr>
      </w:pPr>
      <w:r w:rsidRPr="00971608">
        <w:rPr>
          <w:strike/>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971608">
        <w:rPr>
          <w:strike/>
          <w:sz w:val="20"/>
          <w:szCs w:val="20"/>
        </w:rPr>
        <w:t xml:space="preserve"> selezionando la voce “…………………</w:t>
      </w:r>
      <w:r w:rsidRPr="00971608">
        <w:rPr>
          <w:strike/>
          <w:sz w:val="20"/>
          <w:szCs w:val="20"/>
        </w:rPr>
        <w:t xml:space="preserve">”; </w:t>
      </w:r>
    </w:p>
    <w:p w14:paraId="547C3E4D" w14:textId="77777777" w:rsidR="00C41162" w:rsidRPr="00971608" w:rsidRDefault="00184306">
      <w:pPr>
        <w:pStyle w:val="Paragrafoelenco"/>
        <w:numPr>
          <w:ilvl w:val="0"/>
          <w:numId w:val="2"/>
        </w:numPr>
        <w:jc w:val="both"/>
        <w:rPr>
          <w:strike/>
          <w:sz w:val="20"/>
          <w:szCs w:val="20"/>
        </w:rPr>
      </w:pPr>
      <w:r w:rsidRPr="00971608">
        <w:rPr>
          <w:i/>
          <w:strike/>
          <w:sz w:val="20"/>
          <w:szCs w:val="20"/>
        </w:rPr>
        <w:t>(se presente negli atti di gara)</w:t>
      </w:r>
      <w:r w:rsidRPr="00971608">
        <w:rPr>
          <w:strike/>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971608">
        <w:rPr>
          <w:i/>
          <w:strike/>
          <w:sz w:val="20"/>
          <w:szCs w:val="20"/>
        </w:rPr>
        <w:t xml:space="preserve"> (Solo se previsto il sopralluogo obbligatorio</w:t>
      </w:r>
      <w:r w:rsidRPr="006533B7">
        <w:rPr>
          <w:i/>
          <w:sz w:val="20"/>
          <w:szCs w:val="20"/>
        </w:rPr>
        <w:t xml:space="preserve">) </w:t>
      </w:r>
    </w:p>
    <w:p w14:paraId="659924E0" w14:textId="0DF757D3" w:rsidR="00C41162" w:rsidRPr="0038781D" w:rsidRDefault="00184306" w:rsidP="00BF1D89">
      <w:pPr>
        <w:ind w:left="284" w:hanging="284"/>
        <w:jc w:val="both"/>
        <w:rPr>
          <w:strike/>
          <w:sz w:val="20"/>
          <w:szCs w:val="20"/>
        </w:rPr>
      </w:pPr>
      <w:r w:rsidRPr="0038781D">
        <w:rPr>
          <w:strike/>
          <w:sz w:val="20"/>
          <w:szCs w:val="20"/>
        </w:rPr>
        <w:lastRenderedPageBreak/>
        <w:t xml:space="preserve">▪ </w:t>
      </w:r>
      <w:r w:rsidR="00BF1D89" w:rsidRPr="0038781D">
        <w:rPr>
          <w:strike/>
          <w:sz w:val="20"/>
          <w:szCs w:val="20"/>
        </w:rPr>
        <w:tab/>
      </w:r>
      <w:r w:rsidRPr="0038781D">
        <w:rPr>
          <w:b/>
          <w:strike/>
          <w:sz w:val="20"/>
          <w:szCs w:val="20"/>
        </w:rPr>
        <w:t>DICHIARA</w:t>
      </w:r>
      <w:r w:rsidRPr="0038781D">
        <w:rPr>
          <w:strike/>
          <w:sz w:val="20"/>
          <w:szCs w:val="20"/>
        </w:rPr>
        <w:t xml:space="preserve"> di aver preso visione dei luoghi come da certificato rilasciato da</w:t>
      </w:r>
      <w:r w:rsidR="009B5141" w:rsidRPr="0038781D">
        <w:rPr>
          <w:strike/>
          <w:sz w:val="20"/>
          <w:szCs w:val="20"/>
        </w:rPr>
        <w:t xml:space="preserve"> </w:t>
      </w:r>
      <w:r w:rsidRPr="0038781D">
        <w:rPr>
          <w:strike/>
          <w:sz w:val="20"/>
          <w:szCs w:val="20"/>
        </w:rPr>
        <w:t>………</w:t>
      </w:r>
      <w:r w:rsidR="009B5141" w:rsidRPr="0038781D">
        <w:rPr>
          <w:strike/>
          <w:sz w:val="20"/>
          <w:szCs w:val="20"/>
        </w:rPr>
        <w:t>……</w:t>
      </w:r>
      <w:r w:rsidRPr="0038781D">
        <w:rPr>
          <w:strike/>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7DF85773" w:rsidR="00C41162"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B3FDC3A" w14:textId="77777777" w:rsidR="00744AEB" w:rsidRDefault="00744AEB" w:rsidP="00BF1D89">
      <w:pPr>
        <w:ind w:left="284" w:hanging="284"/>
        <w:jc w:val="both"/>
        <w:rPr>
          <w:sz w:val="20"/>
          <w:szCs w:val="20"/>
        </w:rPr>
      </w:pPr>
    </w:p>
    <w:p w14:paraId="7C5D142A" w14:textId="7A09DA5B" w:rsidR="00744AEB" w:rsidRDefault="00744AEB" w:rsidP="00744AEB">
      <w:pPr>
        <w:ind w:left="284" w:hanging="284"/>
        <w:jc w:val="both"/>
        <w:rPr>
          <w:sz w:val="20"/>
          <w:szCs w:val="20"/>
        </w:rPr>
      </w:pPr>
      <w:r w:rsidRPr="006533B7">
        <w:rPr>
          <w:b/>
          <w:sz w:val="20"/>
          <w:szCs w:val="20"/>
        </w:rPr>
        <w:t xml:space="preserve">▪ </w:t>
      </w:r>
      <w:r w:rsidRPr="006533B7">
        <w:rPr>
          <w:b/>
          <w:sz w:val="20"/>
          <w:szCs w:val="20"/>
        </w:rPr>
        <w:tab/>
      </w:r>
      <w:r>
        <w:rPr>
          <w:b/>
          <w:sz w:val="20"/>
          <w:szCs w:val="20"/>
        </w:rPr>
        <w:t>DICHIARA</w:t>
      </w:r>
      <w:r w:rsidRPr="006533B7">
        <w:rPr>
          <w:b/>
          <w:sz w:val="20"/>
          <w:szCs w:val="20"/>
        </w:rPr>
        <w:t xml:space="preserve"> </w:t>
      </w:r>
      <w:r>
        <w:rPr>
          <w:sz w:val="20"/>
          <w:szCs w:val="20"/>
        </w:rPr>
        <w:t xml:space="preserve">in riferimento alla riserva di </w:t>
      </w:r>
      <w:r w:rsidRPr="00744AEB">
        <w:rPr>
          <w:b/>
          <w:sz w:val="20"/>
          <w:szCs w:val="20"/>
        </w:rPr>
        <w:t>sub appalto</w:t>
      </w:r>
      <w:r>
        <w:rPr>
          <w:sz w:val="20"/>
          <w:szCs w:val="20"/>
        </w:rPr>
        <w:t>:</w:t>
      </w:r>
    </w:p>
    <w:p w14:paraId="4AAC7DC3" w14:textId="21F56782" w:rsidR="00744AEB" w:rsidRDefault="00744AEB" w:rsidP="00744AEB">
      <w:pPr>
        <w:pStyle w:val="Paragrafoelenco"/>
        <w:numPr>
          <w:ilvl w:val="0"/>
          <w:numId w:val="5"/>
        </w:numPr>
        <w:ind w:left="284" w:hanging="284"/>
        <w:jc w:val="both"/>
        <w:rPr>
          <w:sz w:val="20"/>
          <w:szCs w:val="20"/>
        </w:rPr>
      </w:pPr>
      <w:r>
        <w:rPr>
          <w:sz w:val="20"/>
          <w:szCs w:val="20"/>
        </w:rPr>
        <w:t>si</w:t>
      </w:r>
    </w:p>
    <w:p w14:paraId="5E90A936" w14:textId="3312BE92" w:rsidR="00744AEB" w:rsidRPr="006533B7" w:rsidRDefault="00744AEB" w:rsidP="00744AEB">
      <w:pPr>
        <w:pStyle w:val="Paragrafoelenco"/>
        <w:numPr>
          <w:ilvl w:val="0"/>
          <w:numId w:val="5"/>
        </w:numPr>
        <w:ind w:left="284" w:hanging="284"/>
        <w:jc w:val="both"/>
        <w:rPr>
          <w:sz w:val="20"/>
          <w:szCs w:val="20"/>
        </w:rPr>
      </w:pPr>
      <w:r>
        <w:rPr>
          <w:sz w:val="20"/>
          <w:szCs w:val="20"/>
        </w:rPr>
        <w:t>no</w:t>
      </w:r>
    </w:p>
    <w:p w14:paraId="5DF5BF2F" w14:textId="77777777" w:rsidR="00744AEB" w:rsidRPr="00744AEB" w:rsidRDefault="00744AEB" w:rsidP="00744AEB">
      <w:pPr>
        <w:ind w:left="284" w:hanging="284"/>
        <w:jc w:val="both"/>
        <w:rPr>
          <w:b/>
          <w:i/>
          <w:sz w:val="20"/>
          <w:szCs w:val="20"/>
        </w:rPr>
      </w:pPr>
      <w:r w:rsidRPr="00744AEB">
        <w:rPr>
          <w:b/>
          <w:i/>
          <w:sz w:val="20"/>
          <w:szCs w:val="20"/>
        </w:rPr>
        <w:t>(compilare le seguenti parti solo ove si sia risposto "si")</w:t>
      </w:r>
    </w:p>
    <w:p w14:paraId="54244CE7" w14:textId="04A4A3B9" w:rsidR="00744AEB" w:rsidRPr="00744AEB" w:rsidRDefault="00744AEB" w:rsidP="00744AEB">
      <w:pPr>
        <w:ind w:left="284" w:hanging="284"/>
        <w:jc w:val="both"/>
        <w:rPr>
          <w:b/>
          <w:sz w:val="20"/>
          <w:szCs w:val="20"/>
        </w:rPr>
      </w:pPr>
      <w:r w:rsidRPr="00744AEB">
        <w:rPr>
          <w:b/>
          <w:sz w:val="20"/>
          <w:szCs w:val="20"/>
        </w:rPr>
        <w:lastRenderedPageBreak/>
        <w:t>- si specifica che le tipologie di prestazioni, con riferimento alla classificazione d'atti di gara, che si</w:t>
      </w:r>
      <w:r>
        <w:rPr>
          <w:b/>
          <w:sz w:val="20"/>
          <w:szCs w:val="20"/>
        </w:rPr>
        <w:t xml:space="preserve"> </w:t>
      </w:r>
      <w:r w:rsidRPr="00744AEB">
        <w:rPr>
          <w:b/>
          <w:sz w:val="20"/>
          <w:szCs w:val="20"/>
        </w:rPr>
        <w:t>intende subappaltare sono:</w:t>
      </w:r>
    </w:p>
    <w:p w14:paraId="5287F8AC" w14:textId="77777777" w:rsidR="00744AEB" w:rsidRDefault="00744AEB" w:rsidP="00744AEB">
      <w:pPr>
        <w:ind w:left="284" w:firstLine="142"/>
        <w:jc w:val="both"/>
        <w:rPr>
          <w:sz w:val="20"/>
          <w:szCs w:val="20"/>
        </w:rPr>
      </w:pPr>
      <w:r>
        <w:rPr>
          <w:sz w:val="20"/>
          <w:szCs w:val="20"/>
        </w:rPr>
        <w:t>………………………………………………………………………………………………………………………………………………………………………………</w:t>
      </w:r>
    </w:p>
    <w:p w14:paraId="455BBF84" w14:textId="77777777" w:rsidR="00744AEB" w:rsidRDefault="00744AEB" w:rsidP="00744AEB">
      <w:pPr>
        <w:ind w:left="284" w:firstLine="142"/>
        <w:jc w:val="both"/>
        <w:rPr>
          <w:sz w:val="20"/>
          <w:szCs w:val="20"/>
        </w:rPr>
      </w:pPr>
      <w:r>
        <w:rPr>
          <w:sz w:val="20"/>
          <w:szCs w:val="20"/>
        </w:rPr>
        <w:t>………………………………………………………………………………………………………………………………………………………………………………</w:t>
      </w:r>
    </w:p>
    <w:p w14:paraId="38CB6134" w14:textId="0658D43E" w:rsidR="00C41162" w:rsidRDefault="00744AEB">
      <w:pPr>
        <w:jc w:val="both"/>
        <w:rPr>
          <w:sz w:val="20"/>
          <w:szCs w:val="20"/>
        </w:rPr>
      </w:pPr>
      <w:r>
        <w:rPr>
          <w:sz w:val="20"/>
          <w:szCs w:val="20"/>
        </w:rPr>
        <w:t>(ove si tratti di subappalto qualificante);</w:t>
      </w:r>
    </w:p>
    <w:p w14:paraId="0D9F8EC7" w14:textId="77777777" w:rsidR="00744AEB" w:rsidRPr="00744AEB" w:rsidRDefault="00744AEB" w:rsidP="00744AEB">
      <w:pPr>
        <w:ind w:left="284" w:hanging="284"/>
        <w:jc w:val="both"/>
        <w:rPr>
          <w:b/>
          <w:sz w:val="20"/>
          <w:szCs w:val="20"/>
        </w:rPr>
      </w:pPr>
      <w:r w:rsidRPr="00744AEB">
        <w:rPr>
          <w:b/>
          <w:sz w:val="20"/>
          <w:szCs w:val="20"/>
        </w:rPr>
        <w:t>- il subappalto concerne i seguenti requisiti di partecipazione di carattere tecnico-organizzativo:</w:t>
      </w:r>
    </w:p>
    <w:p w14:paraId="04844800" w14:textId="77777777" w:rsidR="00744AEB" w:rsidRDefault="00744AEB" w:rsidP="00744AEB">
      <w:pPr>
        <w:ind w:left="284" w:firstLine="142"/>
        <w:jc w:val="both"/>
        <w:rPr>
          <w:sz w:val="20"/>
          <w:szCs w:val="20"/>
        </w:rPr>
      </w:pPr>
      <w:r>
        <w:rPr>
          <w:sz w:val="20"/>
          <w:szCs w:val="20"/>
        </w:rPr>
        <w:t>………………………………………………………………………………………………………………………………………………………………………………</w:t>
      </w:r>
    </w:p>
    <w:p w14:paraId="61CAE0CB" w14:textId="77777777" w:rsidR="00744AEB" w:rsidRDefault="00744AEB" w:rsidP="00744AEB">
      <w:pPr>
        <w:ind w:left="284" w:firstLine="142"/>
        <w:jc w:val="both"/>
        <w:rPr>
          <w:sz w:val="20"/>
          <w:szCs w:val="20"/>
        </w:rPr>
      </w:pPr>
      <w:r>
        <w:rPr>
          <w:sz w:val="20"/>
          <w:szCs w:val="20"/>
        </w:rPr>
        <w:t>………………………………………………………………………………………………………………………………………………………………………………</w:t>
      </w:r>
    </w:p>
    <w:p w14:paraId="29AEB3D0" w14:textId="0ED56739" w:rsidR="00744AEB" w:rsidRPr="00744AEB" w:rsidRDefault="00744AEB" w:rsidP="00744AEB">
      <w:pPr>
        <w:suppressAutoHyphens w:val="0"/>
        <w:autoSpaceDE w:val="0"/>
        <w:autoSpaceDN w:val="0"/>
        <w:adjustRightInd w:val="0"/>
        <w:spacing w:after="0" w:line="240" w:lineRule="auto"/>
        <w:rPr>
          <w:b/>
          <w:sz w:val="20"/>
          <w:szCs w:val="20"/>
        </w:rPr>
      </w:pPr>
      <w:r w:rsidRPr="00744AEB">
        <w:rPr>
          <w:b/>
          <w:sz w:val="20"/>
          <w:szCs w:val="20"/>
        </w:rPr>
        <w:t>e, ai fini dell'ammissione, si allega la seguente documentazione riferita al subappaltatore: DGUE a</w:t>
      </w:r>
      <w:r>
        <w:rPr>
          <w:b/>
          <w:sz w:val="20"/>
          <w:szCs w:val="20"/>
        </w:rPr>
        <w:t xml:space="preserve"> firma del subapp</w:t>
      </w:r>
      <w:r w:rsidRPr="00744AEB">
        <w:rPr>
          <w:b/>
          <w:sz w:val="20"/>
          <w:szCs w:val="20"/>
        </w:rPr>
        <w:t>altatore, contenente le informazioni di cui alla parte II, sezioni A e B, alla parte III,</w:t>
      </w:r>
      <w:r>
        <w:rPr>
          <w:b/>
          <w:sz w:val="20"/>
          <w:szCs w:val="20"/>
        </w:rPr>
        <w:t xml:space="preserve"> </w:t>
      </w:r>
      <w:r w:rsidRPr="00744AEB">
        <w:rPr>
          <w:b/>
          <w:sz w:val="20"/>
          <w:szCs w:val="20"/>
        </w:rPr>
        <w:t>alla parte IV, per le sezioni pertinenti, e alla parte VI.</w:t>
      </w:r>
    </w:p>
    <w:p w14:paraId="44015EE7" w14:textId="77777777" w:rsidR="00744AEB" w:rsidRPr="006533B7" w:rsidRDefault="00744AEB">
      <w:pPr>
        <w:jc w:val="both"/>
        <w:rPr>
          <w:sz w:val="20"/>
          <w:szCs w:val="20"/>
        </w:rPr>
      </w:pPr>
    </w:p>
    <w:p w14:paraId="6D5CD1B1" w14:textId="77777777"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 xml:space="preserve">(In caso di Consorzi di cui all’art. 65, comma 2, </w:t>
      </w:r>
      <w:proofErr w:type="spellStart"/>
      <w:r w:rsidRPr="006533B7">
        <w:rPr>
          <w:b/>
          <w:sz w:val="20"/>
          <w:szCs w:val="20"/>
        </w:rPr>
        <w:t>lett</w:t>
      </w:r>
      <w:proofErr w:type="spellEnd"/>
      <w:r w:rsidRPr="006533B7">
        <w:rPr>
          <w:b/>
          <w:sz w:val="20"/>
          <w:szCs w:val="20"/>
        </w:rPr>
        <w: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7777777" w:rsidR="0063020D" w:rsidRPr="0063020D" w:rsidRDefault="0063020D" w:rsidP="0063020D">
      <w:pPr>
        <w:ind w:left="284"/>
        <w:jc w:val="both"/>
        <w:rPr>
          <w:sz w:val="20"/>
          <w:szCs w:val="20"/>
        </w:rPr>
      </w:pPr>
      <w:r w:rsidRPr="0063020D">
        <w:rPr>
          <w:sz w:val="20"/>
          <w:szCs w:val="20"/>
        </w:rPr>
        <w:t>▪ [di applicare al proprio personale il seguente CCNL</w:t>
      </w:r>
      <w:proofErr w:type="gramStart"/>
      <w:r w:rsidRPr="0063020D">
        <w:rPr>
          <w:sz w:val="20"/>
          <w:szCs w:val="20"/>
        </w:rPr>
        <w:t xml:space="preserve"> ….</w:t>
      </w:r>
      <w:proofErr w:type="gramEnd"/>
      <w:r w:rsidRPr="0063020D">
        <w:rPr>
          <w:sz w:val="20"/>
          <w:szCs w:val="20"/>
        </w:rPr>
        <w:t>. …………………</w:t>
      </w:r>
      <w:proofErr w:type="gramStart"/>
      <w:r w:rsidRPr="0063020D">
        <w:rPr>
          <w:sz w:val="20"/>
          <w:szCs w:val="20"/>
        </w:rPr>
        <w:t>…(</w:t>
      </w:r>
      <w:proofErr w:type="gramEnd"/>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77777777" w:rsidR="0063020D" w:rsidRPr="0063020D" w:rsidRDefault="0063020D" w:rsidP="0063020D">
      <w:pPr>
        <w:ind w:left="284"/>
        <w:jc w:val="both"/>
        <w:rPr>
          <w:sz w:val="20"/>
          <w:szCs w:val="20"/>
        </w:rPr>
      </w:pPr>
      <w:r w:rsidRPr="0063020D">
        <w:rPr>
          <w:sz w:val="20"/>
          <w:szCs w:val="20"/>
        </w:rPr>
        <w:t>▪ [di applicare al proprio personale il seguente CCNL …………………</w:t>
      </w:r>
      <w:proofErr w:type="gramStart"/>
      <w:r w:rsidRPr="0063020D">
        <w:rPr>
          <w:sz w:val="20"/>
          <w:szCs w:val="20"/>
        </w:rPr>
        <w:t>…(</w:t>
      </w:r>
      <w:proofErr w:type="gramEnd"/>
      <w:r w:rsidRPr="0063020D">
        <w:rPr>
          <w:i/>
          <w:sz w:val="20"/>
          <w:szCs w:val="20"/>
        </w:rPr>
        <w:t>indicare il CCNL applicato</w:t>
      </w:r>
      <w:r w:rsidRPr="0063020D">
        <w:rPr>
          <w:sz w:val="20"/>
          <w:szCs w:val="20"/>
        </w:rPr>
        <w:t>) identificato dal codice alfanumerico unico …………………………………… che garantisce le stesse tutele economico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29F83BB1" w14:textId="77777777" w:rsidR="00C41162" w:rsidRPr="006533B7" w:rsidRDefault="00184306" w:rsidP="00BF1D89">
      <w:pPr>
        <w:jc w:val="both"/>
        <w:rPr>
          <w:b/>
          <w:i/>
          <w:sz w:val="20"/>
          <w:szCs w:val="20"/>
        </w:rPr>
      </w:pPr>
      <w:r w:rsidRPr="006533B7">
        <w:rPr>
          <w:b/>
          <w:i/>
          <w:sz w:val="20"/>
          <w:szCs w:val="20"/>
        </w:rPr>
        <w:t xml:space="preserve">[Per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w:t>
      </w:r>
      <w:r w:rsidRPr="006533B7">
        <w:rPr>
          <w:b/>
          <w:i/>
          <w:sz w:val="20"/>
          <w:szCs w:val="20"/>
        </w:rPr>
        <w:lastRenderedPageBreak/>
        <w:t>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316B896" w14:textId="77777777" w:rsidR="00C41162" w:rsidRPr="006533B7" w:rsidRDefault="00184306" w:rsidP="00BF1D89">
      <w:pPr>
        <w:jc w:val="both"/>
        <w:rPr>
          <w:i/>
          <w:sz w:val="20"/>
          <w:szCs w:val="20"/>
        </w:rPr>
      </w:pPr>
      <w:r w:rsidRPr="006533B7">
        <w:rPr>
          <w:i/>
          <w:sz w:val="20"/>
          <w:szCs w:val="20"/>
        </w:rPr>
        <w:t>Scegliere una delle seguenti opzioni eliminando le altre.</w:t>
      </w:r>
    </w:p>
    <w:p w14:paraId="09B430AE" w14:textId="77777777" w:rsidR="00C41162" w:rsidRPr="006533B7" w:rsidRDefault="00184306" w:rsidP="00BF1D89">
      <w:pPr>
        <w:jc w:val="both"/>
        <w:rPr>
          <w:i/>
          <w:sz w:val="20"/>
          <w:szCs w:val="20"/>
        </w:rPr>
      </w:pPr>
      <w:r w:rsidRPr="006533B7">
        <w:rPr>
          <w:i/>
          <w:sz w:val="20"/>
          <w:szCs w:val="20"/>
        </w:rPr>
        <w:t xml:space="preserve"> </w:t>
      </w:r>
      <w:r w:rsidRPr="006533B7">
        <w:rPr>
          <w:sz w:val="20"/>
          <w:szCs w:val="20"/>
        </w:rPr>
        <w:t xml:space="preserve">▪ </w:t>
      </w:r>
      <w:r w:rsidRPr="006533B7">
        <w:rPr>
          <w:b/>
          <w:i/>
          <w:sz w:val="20"/>
          <w:szCs w:val="20"/>
        </w:rPr>
        <w:t>Opzione 1:</w:t>
      </w:r>
      <w:r w:rsidRPr="006533B7">
        <w:rPr>
          <w:i/>
          <w:sz w:val="20"/>
          <w:szCs w:val="20"/>
        </w:rPr>
        <w:t xml:space="preserve"> Poiché la propria azienda occupa più di 50 dipendenti:</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77777777"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 alle rappresentanze sindacali aziendali e alla consigliera e al consigliere regionale di parità;</w:t>
      </w:r>
    </w:p>
    <w:p w14:paraId="37D37E7F"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47A89445"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r>
      <w:r w:rsidRPr="006533B7">
        <w:rPr>
          <w:b/>
          <w:sz w:val="20"/>
          <w:szCs w:val="20"/>
        </w:rPr>
        <w:t>DICHIARA</w:t>
      </w:r>
      <w:r w:rsidRPr="006533B7">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6533B7" w:rsidRDefault="00184306" w:rsidP="00BF1D89">
      <w:pPr>
        <w:jc w:val="both"/>
        <w:rPr>
          <w:b/>
          <w:i/>
          <w:sz w:val="20"/>
          <w:szCs w:val="20"/>
        </w:rPr>
      </w:pPr>
      <w:r w:rsidRPr="006533B7">
        <w:rPr>
          <w:b/>
          <w:i/>
          <w:sz w:val="20"/>
          <w:szCs w:val="20"/>
        </w:rPr>
        <w:t xml:space="preserve">o in alternativa, </w:t>
      </w:r>
    </w:p>
    <w:p w14:paraId="087338EC" w14:textId="77777777" w:rsidR="00C41162" w:rsidRPr="006533B7" w:rsidRDefault="00184306" w:rsidP="00BF1D89">
      <w:pPr>
        <w:jc w:val="both"/>
        <w:rPr>
          <w:i/>
          <w:sz w:val="20"/>
          <w:szCs w:val="20"/>
        </w:rPr>
      </w:pPr>
      <w:r w:rsidRPr="006533B7">
        <w:rPr>
          <w:sz w:val="20"/>
          <w:szCs w:val="20"/>
        </w:rPr>
        <w:t xml:space="preserve">▪ </w:t>
      </w:r>
      <w:r w:rsidRPr="006533B7">
        <w:rPr>
          <w:b/>
          <w:i/>
          <w:sz w:val="20"/>
          <w:szCs w:val="20"/>
        </w:rPr>
        <w:t xml:space="preserve">Opzione 2: </w:t>
      </w:r>
      <w:r w:rsidRPr="006533B7">
        <w:rPr>
          <w:i/>
          <w:sz w:val="20"/>
          <w:szCs w:val="20"/>
        </w:rPr>
        <w:t xml:space="preserve">Poiché la propria azienda ha un numero di dipendenti </w:t>
      </w:r>
      <w:r w:rsidRPr="006533B7">
        <w:rPr>
          <w:b/>
          <w:i/>
          <w:sz w:val="20"/>
          <w:szCs w:val="20"/>
        </w:rPr>
        <w:t>pari o superiore a 15 e non superiore a 50</w:t>
      </w:r>
      <w:r w:rsidRPr="006533B7">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t>di aver assolto agli obblighi di cui alla legge n. 68/1999;</w:t>
      </w:r>
    </w:p>
    <w:p w14:paraId="3E57270A"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6533B7" w:rsidRDefault="00BF1D89" w:rsidP="00BF1D89">
      <w:pPr>
        <w:jc w:val="both"/>
        <w:rPr>
          <w:i/>
          <w:sz w:val="20"/>
          <w:szCs w:val="20"/>
        </w:rPr>
      </w:pPr>
      <w:r w:rsidRPr="006533B7">
        <w:rPr>
          <w:i/>
          <w:sz w:val="20"/>
          <w:szCs w:val="20"/>
        </w:rPr>
        <w:t xml:space="preserve">   </w:t>
      </w:r>
      <w:r w:rsidR="00184306" w:rsidRPr="006533B7">
        <w:rPr>
          <w:b/>
          <w:i/>
          <w:sz w:val="20"/>
          <w:szCs w:val="20"/>
        </w:rPr>
        <w:t>o, in alternativa</w:t>
      </w:r>
      <w:r w:rsidR="00184306" w:rsidRPr="006533B7">
        <w:rPr>
          <w:i/>
          <w:sz w:val="20"/>
          <w:szCs w:val="20"/>
        </w:rPr>
        <w:t xml:space="preserve"> </w:t>
      </w:r>
    </w:p>
    <w:p w14:paraId="715143D2" w14:textId="77777777" w:rsidR="00C41162" w:rsidRPr="006533B7" w:rsidRDefault="00184306" w:rsidP="00BF1D89">
      <w:pPr>
        <w:jc w:val="both"/>
        <w:rPr>
          <w:sz w:val="20"/>
          <w:szCs w:val="20"/>
          <w:highlight w:val="yellow"/>
        </w:rPr>
      </w:pPr>
      <w:r w:rsidRPr="006533B7">
        <w:rPr>
          <w:sz w:val="20"/>
          <w:szCs w:val="20"/>
        </w:rPr>
        <w:t xml:space="preserve"> ▪ </w:t>
      </w:r>
      <w:r w:rsidRPr="006533B7">
        <w:rPr>
          <w:b/>
          <w:sz w:val="20"/>
          <w:szCs w:val="20"/>
        </w:rPr>
        <w:t>Opzione 3:</w:t>
      </w:r>
      <w:r w:rsidRPr="006533B7">
        <w:rPr>
          <w:sz w:val="20"/>
          <w:szCs w:val="20"/>
        </w:rPr>
        <w:t xml:space="preserve"> </w:t>
      </w:r>
      <w:r w:rsidRPr="006533B7">
        <w:rPr>
          <w:b/>
          <w:sz w:val="20"/>
          <w:szCs w:val="20"/>
        </w:rPr>
        <w:t xml:space="preserve">CHE </w:t>
      </w:r>
      <w:r w:rsidRPr="006533B7">
        <w:rPr>
          <w:sz w:val="20"/>
          <w:szCs w:val="20"/>
        </w:rPr>
        <w:t xml:space="preserve">la propria azienda ha un numero di dipendenti </w:t>
      </w:r>
      <w:r w:rsidRPr="006533B7">
        <w:rPr>
          <w:b/>
          <w:sz w:val="20"/>
          <w:szCs w:val="20"/>
        </w:rPr>
        <w:t>inferiore a 15</w:t>
      </w:r>
      <w:r w:rsidRPr="006533B7">
        <w:rPr>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971608" w:rsidRDefault="00184306" w:rsidP="00BF1D89">
      <w:pPr>
        <w:ind w:left="284" w:hanging="284"/>
        <w:jc w:val="both"/>
        <w:rPr>
          <w:bCs/>
          <w:i/>
          <w:strike/>
          <w:sz w:val="20"/>
          <w:szCs w:val="20"/>
        </w:rPr>
      </w:pPr>
      <w:r w:rsidRPr="00971608">
        <w:rPr>
          <w:bCs/>
          <w:i/>
          <w:strike/>
          <w:sz w:val="20"/>
          <w:szCs w:val="20"/>
        </w:rPr>
        <w:t>(solo se vigenti decreti CAM per il settore di riferimento)</w:t>
      </w:r>
    </w:p>
    <w:p w14:paraId="32DF7C46" w14:textId="4CABDF22" w:rsidR="00C41162" w:rsidRPr="00971608" w:rsidRDefault="00184306" w:rsidP="00BF1D89">
      <w:pPr>
        <w:ind w:left="284" w:hanging="284"/>
        <w:jc w:val="both"/>
        <w:rPr>
          <w:bCs/>
          <w:i/>
          <w:strike/>
          <w:sz w:val="20"/>
          <w:szCs w:val="20"/>
        </w:rPr>
      </w:pPr>
      <w:r w:rsidRPr="00971608">
        <w:rPr>
          <w:i/>
          <w:strike/>
          <w:sz w:val="20"/>
          <w:szCs w:val="20"/>
        </w:rPr>
        <w:t xml:space="preserve">▪ </w:t>
      </w:r>
      <w:r w:rsidR="00BF1D89" w:rsidRPr="00971608">
        <w:rPr>
          <w:i/>
          <w:strike/>
          <w:sz w:val="20"/>
          <w:szCs w:val="20"/>
        </w:rPr>
        <w:tab/>
      </w:r>
      <w:r w:rsidRPr="00971608">
        <w:rPr>
          <w:bCs/>
          <w:strike/>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971608">
        <w:rPr>
          <w:bCs/>
          <w:i/>
          <w:strike/>
          <w:sz w:val="20"/>
          <w:szCs w:val="20"/>
        </w:rPr>
        <w:t>.</w:t>
      </w:r>
      <w:r w:rsidR="009B5141" w:rsidRPr="00971608">
        <w:rPr>
          <w:bCs/>
          <w:i/>
          <w:strike/>
          <w:sz w:val="20"/>
          <w:szCs w:val="20"/>
        </w:rPr>
        <w:t xml:space="preserve"> </w:t>
      </w:r>
      <w:r w:rsidRPr="00971608">
        <w:rPr>
          <w:bCs/>
          <w:i/>
          <w:strike/>
          <w:sz w:val="20"/>
          <w:szCs w:val="20"/>
        </w:rPr>
        <w:t>(indicare il decreto vigente per il settore di interesse)</w:t>
      </w:r>
    </w:p>
    <w:p w14:paraId="42AF5D20" w14:textId="77777777" w:rsidR="00C41162" w:rsidRPr="00971608" w:rsidRDefault="00184306" w:rsidP="00BF1D89">
      <w:pPr>
        <w:ind w:left="284" w:hanging="284"/>
        <w:jc w:val="both"/>
        <w:rPr>
          <w:bCs/>
          <w:i/>
          <w:strike/>
          <w:sz w:val="20"/>
          <w:szCs w:val="20"/>
        </w:rPr>
      </w:pPr>
      <w:r w:rsidRPr="00971608">
        <w:rPr>
          <w:bCs/>
          <w:i/>
          <w:strike/>
          <w:sz w:val="20"/>
          <w:szCs w:val="20"/>
        </w:rPr>
        <w:t xml:space="preserve"> (Solo se richiesta conformità agli standard sociali minimi) </w:t>
      </w:r>
    </w:p>
    <w:p w14:paraId="5C946A57" w14:textId="2DE2B7DC" w:rsidR="00C41162" w:rsidRPr="00971608" w:rsidRDefault="00184306" w:rsidP="00BF1D89">
      <w:pPr>
        <w:ind w:left="284" w:hanging="284"/>
        <w:jc w:val="both"/>
        <w:rPr>
          <w:strike/>
          <w:sz w:val="20"/>
          <w:szCs w:val="20"/>
        </w:rPr>
      </w:pPr>
      <w:r w:rsidRPr="00971608">
        <w:rPr>
          <w:strike/>
          <w:sz w:val="20"/>
          <w:szCs w:val="20"/>
        </w:rPr>
        <w:t xml:space="preserve">▪ </w:t>
      </w:r>
      <w:r w:rsidR="00BF1D89" w:rsidRPr="00971608">
        <w:rPr>
          <w:strike/>
          <w:sz w:val="20"/>
          <w:szCs w:val="20"/>
        </w:rPr>
        <w:tab/>
      </w:r>
      <w:r w:rsidRPr="00971608">
        <w:rPr>
          <w:strike/>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3E00B7EC"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60C7166A" w:rsidR="00C41162"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369855A2" w14:textId="77777777" w:rsidR="00CB24A3" w:rsidRDefault="009A485A" w:rsidP="009A485A">
      <w:pPr>
        <w:ind w:left="284" w:hanging="284"/>
        <w:jc w:val="both"/>
        <w:rPr>
          <w:rFonts w:cstheme="minorHAnsi"/>
          <w:sz w:val="20"/>
          <w:szCs w:val="20"/>
        </w:rPr>
      </w:pPr>
      <w:r w:rsidRPr="00CB24A3">
        <w:rPr>
          <w:rFonts w:cstheme="minorHAnsi"/>
          <w:b/>
          <w:sz w:val="20"/>
          <w:szCs w:val="20"/>
        </w:rPr>
        <w:t>Oppure</w:t>
      </w:r>
      <w:r w:rsidRPr="00CB24A3">
        <w:rPr>
          <w:rFonts w:cstheme="minorHAnsi"/>
          <w:sz w:val="20"/>
          <w:szCs w:val="20"/>
        </w:rPr>
        <w:t xml:space="preserve"> (</w:t>
      </w:r>
      <w:r w:rsidRPr="00CB24A3">
        <w:rPr>
          <w:rFonts w:cstheme="minorHAnsi"/>
          <w:i/>
          <w:iCs/>
          <w:sz w:val="20"/>
          <w:szCs w:val="20"/>
        </w:rPr>
        <w:t>eventuale</w:t>
      </w:r>
      <w:r w:rsidRPr="00CB24A3">
        <w:rPr>
          <w:rFonts w:cstheme="minorHAnsi"/>
          <w:sz w:val="20"/>
          <w:szCs w:val="20"/>
        </w:rPr>
        <w:t xml:space="preserve">) ai sensi dell'art. 35 c. 4 </w:t>
      </w:r>
      <w:proofErr w:type="spellStart"/>
      <w:r w:rsidRPr="00CB24A3">
        <w:rPr>
          <w:rFonts w:cstheme="minorHAnsi"/>
          <w:sz w:val="20"/>
          <w:szCs w:val="20"/>
        </w:rPr>
        <w:t>lett</w:t>
      </w:r>
      <w:proofErr w:type="spellEnd"/>
      <w:r w:rsidRPr="00CB24A3">
        <w:rPr>
          <w:rFonts w:cstheme="minorHAnsi"/>
          <w:sz w:val="20"/>
          <w:szCs w:val="20"/>
        </w:rPr>
        <w:t xml:space="preserve">. a) del Codice, </w:t>
      </w:r>
    </w:p>
    <w:p w14:paraId="59C7A855" w14:textId="3D2E5C51" w:rsidR="009A485A" w:rsidRPr="00CB24A3" w:rsidRDefault="009A485A" w:rsidP="00CB24A3">
      <w:pPr>
        <w:ind w:left="284" w:firstLine="142"/>
        <w:jc w:val="both"/>
        <w:rPr>
          <w:sz w:val="20"/>
          <w:szCs w:val="20"/>
        </w:rPr>
      </w:pPr>
      <w:r w:rsidRPr="00CB24A3">
        <w:rPr>
          <w:sz w:val="20"/>
          <w:szCs w:val="20"/>
        </w:rPr>
        <w:t>che le informazioni fornite nell'ambito</w:t>
      </w:r>
    </w:p>
    <w:p w14:paraId="6E0AED36" w14:textId="0587D7FC" w:rsidR="009A485A" w:rsidRPr="00CB24A3" w:rsidRDefault="009A485A" w:rsidP="00CB24A3">
      <w:pPr>
        <w:ind w:left="284" w:firstLine="142"/>
        <w:jc w:val="both"/>
        <w:rPr>
          <w:rFonts w:cstheme="minorHAnsi"/>
          <w:sz w:val="20"/>
          <w:szCs w:val="20"/>
        </w:rPr>
      </w:pPr>
      <w:r w:rsidRPr="00CB24A3">
        <w:rPr>
          <w:rFonts w:cstheme="minorHAnsi"/>
          <w:sz w:val="20"/>
          <w:szCs w:val="20"/>
        </w:rPr>
        <w:t>dell'offerta / della seguente parte dell'offerta tecnica………………………………………………………………...</w:t>
      </w:r>
      <w:r w:rsidR="00CB24A3">
        <w:rPr>
          <w:rFonts w:cstheme="minorHAnsi"/>
          <w:sz w:val="20"/>
          <w:szCs w:val="20"/>
        </w:rPr>
        <w:t>............................</w:t>
      </w:r>
    </w:p>
    <w:p w14:paraId="22E3DFDC" w14:textId="299B95E2" w:rsidR="009A485A" w:rsidRPr="00CB24A3" w:rsidRDefault="009A485A" w:rsidP="00CB24A3">
      <w:pPr>
        <w:ind w:left="284" w:firstLine="142"/>
        <w:jc w:val="both"/>
        <w:rPr>
          <w:rFonts w:cstheme="minorHAnsi"/>
          <w:sz w:val="20"/>
          <w:szCs w:val="20"/>
        </w:rPr>
      </w:pPr>
      <w:r w:rsidRPr="00CB24A3">
        <w:rPr>
          <w:rFonts w:cstheme="minorHAnsi"/>
          <w:sz w:val="20"/>
          <w:szCs w:val="20"/>
        </w:rPr>
        <w:t>………………………………………………………………………………………………………………………………………………………………………………</w:t>
      </w:r>
    </w:p>
    <w:p w14:paraId="68B221FB" w14:textId="535B5AD8" w:rsidR="009A485A" w:rsidRPr="00CB24A3" w:rsidRDefault="009A485A" w:rsidP="00CB24A3">
      <w:pPr>
        <w:ind w:left="284" w:firstLine="142"/>
        <w:jc w:val="both"/>
        <w:rPr>
          <w:rFonts w:cstheme="minorHAnsi"/>
          <w:sz w:val="20"/>
          <w:szCs w:val="20"/>
        </w:rPr>
      </w:pPr>
      <w:r w:rsidRPr="00CB24A3">
        <w:rPr>
          <w:rFonts w:cstheme="minorHAnsi"/>
          <w:sz w:val="20"/>
          <w:szCs w:val="20"/>
        </w:rPr>
        <w:t>costituiscono segreto tecnico / commerciale per i seguenti motivi:</w:t>
      </w:r>
    </w:p>
    <w:p w14:paraId="0A1AA0B4" w14:textId="52B80165" w:rsidR="009A485A" w:rsidRDefault="009A485A" w:rsidP="00CB24A3">
      <w:pPr>
        <w:ind w:left="284" w:firstLine="142"/>
        <w:jc w:val="both"/>
        <w:rPr>
          <w:sz w:val="20"/>
          <w:szCs w:val="20"/>
        </w:rPr>
      </w:pPr>
      <w:r>
        <w:rPr>
          <w:sz w:val="20"/>
          <w:szCs w:val="20"/>
        </w:rPr>
        <w:t>………………………………………………………………………………………………………………………………………………………………………………</w:t>
      </w:r>
    </w:p>
    <w:p w14:paraId="7EAC7847" w14:textId="0FE2BD67" w:rsidR="009A485A" w:rsidRDefault="009A485A" w:rsidP="00CB24A3">
      <w:pPr>
        <w:ind w:left="284" w:firstLine="142"/>
        <w:jc w:val="both"/>
        <w:rPr>
          <w:sz w:val="20"/>
          <w:szCs w:val="20"/>
        </w:rPr>
      </w:pPr>
      <w:r>
        <w:rPr>
          <w:sz w:val="20"/>
          <w:szCs w:val="20"/>
        </w:rPr>
        <w:t>………………………………………………………………………………………………………………………………………………………………………………</w:t>
      </w:r>
    </w:p>
    <w:p w14:paraId="4F99381A" w14:textId="7189188B" w:rsidR="009A485A" w:rsidRDefault="00CB24A3" w:rsidP="00CB24A3">
      <w:pPr>
        <w:ind w:left="284" w:firstLine="142"/>
        <w:jc w:val="both"/>
        <w:rPr>
          <w:rFonts w:cstheme="minorHAnsi"/>
          <w:sz w:val="20"/>
          <w:szCs w:val="20"/>
        </w:rPr>
      </w:pPr>
      <w:r>
        <w:rPr>
          <w:sz w:val="20"/>
          <w:szCs w:val="20"/>
        </w:rPr>
        <w:t xml:space="preserve">Com’è comprovato da </w:t>
      </w:r>
      <w:r w:rsidRPr="00CB24A3">
        <w:rPr>
          <w:rFonts w:cstheme="minorHAnsi"/>
          <w:sz w:val="20"/>
          <w:szCs w:val="20"/>
        </w:rPr>
        <w:t>………………………………………………………………..................................</w:t>
      </w:r>
    </w:p>
    <w:p w14:paraId="333ECD76" w14:textId="77777777" w:rsidR="00CB24A3" w:rsidRPr="00CB24A3" w:rsidRDefault="00CB24A3" w:rsidP="00CB24A3">
      <w:pPr>
        <w:suppressAutoHyphens w:val="0"/>
        <w:autoSpaceDE w:val="0"/>
        <w:autoSpaceDN w:val="0"/>
        <w:adjustRightInd w:val="0"/>
        <w:spacing w:after="0" w:line="240" w:lineRule="auto"/>
        <w:ind w:left="284"/>
        <w:rPr>
          <w:rFonts w:cstheme="minorHAnsi"/>
          <w:sz w:val="20"/>
          <w:szCs w:val="20"/>
        </w:rPr>
      </w:pPr>
      <w:r w:rsidRPr="00CB24A3">
        <w:rPr>
          <w:rFonts w:cstheme="minorHAnsi"/>
          <w:sz w:val="20"/>
          <w:szCs w:val="20"/>
        </w:rPr>
        <w:t xml:space="preserve">salvo quanto previsto dal comma 6 dello stesso articolo del </w:t>
      </w:r>
      <w:proofErr w:type="gramStart"/>
      <w:r w:rsidRPr="00CB24A3">
        <w:rPr>
          <w:rFonts w:cstheme="minorHAnsi"/>
          <w:sz w:val="20"/>
          <w:szCs w:val="20"/>
        </w:rPr>
        <w:t>Codice(</w:t>
      </w:r>
      <w:proofErr w:type="gramEnd"/>
      <w:r w:rsidRPr="00CB24A3">
        <w:rPr>
          <w:rFonts w:cstheme="minorHAnsi"/>
          <w:sz w:val="20"/>
          <w:szCs w:val="20"/>
        </w:rPr>
        <w:t>*).</w:t>
      </w:r>
    </w:p>
    <w:p w14:paraId="337F8E33" w14:textId="0DC30A96" w:rsidR="00CB24A3" w:rsidRPr="00CB24A3" w:rsidRDefault="00CB24A3" w:rsidP="00CB24A3">
      <w:pPr>
        <w:suppressAutoHyphens w:val="0"/>
        <w:autoSpaceDE w:val="0"/>
        <w:autoSpaceDN w:val="0"/>
        <w:adjustRightInd w:val="0"/>
        <w:spacing w:after="0" w:line="240" w:lineRule="auto"/>
        <w:ind w:left="284"/>
        <w:jc w:val="both"/>
        <w:rPr>
          <w:b/>
          <w:sz w:val="20"/>
          <w:szCs w:val="20"/>
        </w:rPr>
      </w:pPr>
      <w:r w:rsidRPr="00CB24A3">
        <w:rPr>
          <w:b/>
          <w:sz w:val="20"/>
          <w:szCs w:val="20"/>
        </w:rPr>
        <w:t>(*) NOTA BENE: la dichiarazione sarà considerata come non resa in caso di indeterminatezza in ordine</w:t>
      </w:r>
      <w:r>
        <w:rPr>
          <w:b/>
          <w:sz w:val="20"/>
          <w:szCs w:val="20"/>
        </w:rPr>
        <w:t xml:space="preserve"> </w:t>
      </w:r>
      <w:r w:rsidRPr="00CB24A3">
        <w:rPr>
          <w:b/>
          <w:sz w:val="20"/>
          <w:szCs w:val="20"/>
        </w:rPr>
        <w:t>alle motivazioni o di omessa allegazione delle prove a dimostrazione del fatto che si tratti di segreto</w:t>
      </w:r>
      <w:r>
        <w:rPr>
          <w:b/>
          <w:sz w:val="20"/>
          <w:szCs w:val="20"/>
        </w:rPr>
        <w:t xml:space="preserve"> </w:t>
      </w:r>
      <w:r w:rsidRPr="00CB24A3">
        <w:rPr>
          <w:b/>
          <w:sz w:val="20"/>
          <w:szCs w:val="20"/>
        </w:rPr>
        <w:t>tecnico o commerciale.</w:t>
      </w:r>
    </w:p>
    <w:p w14:paraId="05EA521B" w14:textId="095C810C" w:rsidR="00CB24A3" w:rsidRDefault="00CB24A3" w:rsidP="009A485A">
      <w:pPr>
        <w:ind w:left="284" w:hanging="284"/>
        <w:jc w:val="both"/>
        <w:rPr>
          <w:rFonts w:cstheme="minorHAnsi"/>
          <w:sz w:val="20"/>
          <w:szCs w:val="20"/>
        </w:rPr>
      </w:pPr>
    </w:p>
    <w:p w14:paraId="3CCF556B" w14:textId="790CBC37" w:rsidR="00CB24A3" w:rsidRDefault="00CB24A3" w:rsidP="009A485A">
      <w:pPr>
        <w:ind w:left="284" w:hanging="284"/>
        <w:jc w:val="both"/>
        <w:rPr>
          <w:rFonts w:cstheme="minorHAnsi"/>
          <w:sz w:val="20"/>
          <w:szCs w:val="20"/>
        </w:rPr>
      </w:pPr>
    </w:p>
    <w:p w14:paraId="789D7BB8" w14:textId="77777777" w:rsidR="00CB24A3" w:rsidRPr="006533B7" w:rsidRDefault="00CB24A3" w:rsidP="009A485A">
      <w:pPr>
        <w:ind w:left="284" w:hanging="284"/>
        <w:jc w:val="both"/>
        <w:rPr>
          <w:sz w:val="20"/>
          <w:szCs w:val="20"/>
        </w:rPr>
      </w:pP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55D4" w14:textId="77777777" w:rsidR="00C30B15" w:rsidRDefault="00C30B15">
      <w:pPr>
        <w:spacing w:after="0" w:line="240" w:lineRule="auto"/>
      </w:pPr>
      <w:r>
        <w:separator/>
      </w:r>
    </w:p>
  </w:endnote>
  <w:endnote w:type="continuationSeparator" w:id="0">
    <w:p w14:paraId="3245C209" w14:textId="77777777" w:rsidR="00C30B15" w:rsidRDefault="00C30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ourier New"/>
    <w:panose1 w:val="00000000000000000000"/>
    <w:charset w:val="00"/>
    <w:family w:val="modern"/>
    <w:notTrueType/>
    <w:pitch w:val="variable"/>
    <w:sig w:usb0="00000001"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F9C8F" w14:textId="77777777" w:rsidR="00C30B15" w:rsidRDefault="00C30B15">
      <w:pPr>
        <w:rPr>
          <w:sz w:val="12"/>
        </w:rPr>
      </w:pPr>
      <w:r>
        <w:separator/>
      </w:r>
    </w:p>
  </w:footnote>
  <w:footnote w:type="continuationSeparator" w:id="0">
    <w:p w14:paraId="272AC39E" w14:textId="77777777" w:rsidR="00C30B15" w:rsidRDefault="00C30B15">
      <w:pPr>
        <w:rPr>
          <w:sz w:val="12"/>
        </w:rPr>
      </w:pPr>
      <w:r>
        <w:continuationSeparator/>
      </w:r>
    </w:p>
  </w:footnote>
  <w:footnote w:id="1">
    <w:p w14:paraId="782B78F9" w14:textId="4F018820" w:rsidR="00744AEB" w:rsidRDefault="00744AEB" w:rsidP="00432C93">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19C2CA13" w14:textId="77777777" w:rsidR="00744AEB" w:rsidRDefault="00744AEB"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744AEB" w:rsidRDefault="00744AEB">
      <w:pPr>
        <w:pStyle w:val="Testonotaapidipagina"/>
        <w:rPr>
          <w:sz w:val="16"/>
          <w:szCs w:val="16"/>
        </w:rPr>
      </w:pPr>
      <w:r>
        <w:rPr>
          <w:sz w:val="16"/>
          <w:szCs w:val="16"/>
        </w:rPr>
        <w:t xml:space="preserve">• dell'Operatore singolo, </w:t>
      </w:r>
    </w:p>
    <w:p w14:paraId="007BAFCF" w14:textId="77777777" w:rsidR="00744AEB" w:rsidRDefault="00744AEB">
      <w:pPr>
        <w:pStyle w:val="Testonotaapidipagina"/>
        <w:rPr>
          <w:sz w:val="16"/>
          <w:szCs w:val="16"/>
        </w:rPr>
      </w:pPr>
      <w:r>
        <w:rPr>
          <w:sz w:val="16"/>
          <w:szCs w:val="16"/>
        </w:rPr>
        <w:t>• dei consorzi di cui all’articolo 65, comma 2, lettere b) e c) del Codice.</w:t>
      </w:r>
    </w:p>
    <w:p w14:paraId="2414380C" w14:textId="77777777" w:rsidR="00744AEB" w:rsidRDefault="00744AEB">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36B6DF68" w14:textId="77777777" w:rsidR="00744AEB" w:rsidRDefault="00744AEB">
      <w:pPr>
        <w:pStyle w:val="Testonotaapidipagina"/>
        <w:rPr>
          <w:sz w:val="16"/>
          <w:szCs w:val="16"/>
        </w:rPr>
      </w:pPr>
      <w:r>
        <w:rPr>
          <w:sz w:val="16"/>
          <w:szCs w:val="16"/>
        </w:rPr>
        <w:t xml:space="preserve">• della Mandataria /Capofila nel caso di RTI o Consorzi Ordinari costituiti </w:t>
      </w:r>
    </w:p>
    <w:p w14:paraId="20A55CDB" w14:textId="77777777" w:rsidR="00744AEB" w:rsidRDefault="00744AEB">
      <w:pPr>
        <w:pStyle w:val="Testonotaapidipagina"/>
        <w:rPr>
          <w:sz w:val="16"/>
          <w:szCs w:val="16"/>
        </w:rPr>
      </w:pPr>
      <w:r>
        <w:rPr>
          <w:sz w:val="16"/>
          <w:szCs w:val="16"/>
        </w:rPr>
        <w:t xml:space="preserve">• di tutte le imprese raggruppate in un RTI nel caso di RTI ancora da costituire </w:t>
      </w:r>
    </w:p>
    <w:p w14:paraId="02E8050B" w14:textId="7598AD4E" w:rsidR="00744AEB" w:rsidRDefault="00744AEB">
      <w:pPr>
        <w:pStyle w:val="Testonotaapidipagina"/>
        <w:rPr>
          <w:sz w:val="16"/>
          <w:szCs w:val="16"/>
        </w:rPr>
      </w:pPr>
      <w:r>
        <w:rPr>
          <w:sz w:val="16"/>
          <w:szCs w:val="16"/>
        </w:rPr>
        <w:t>• di tutte le imprese consorziate che partecipano alla gara nel caso di un Consorzio Ordinario ancora da costituire</w:t>
      </w:r>
    </w:p>
    <w:p w14:paraId="1A16356A" w14:textId="77777777" w:rsidR="00744AEB" w:rsidRDefault="00744AEB">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744AEB" w:rsidRDefault="00744AEB" w:rsidP="00A718A5">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744AEB" w:rsidRDefault="00744AEB">
      <w:pPr>
        <w:pStyle w:val="Testonotaapidipagina"/>
        <w:rPr>
          <w:sz w:val="16"/>
          <w:szCs w:val="16"/>
        </w:rPr>
      </w:pPr>
      <w:r>
        <w:rPr>
          <w:sz w:val="16"/>
          <w:szCs w:val="16"/>
        </w:rPr>
        <w:t>• del Gruppo Europeo Interesse Economico</w:t>
      </w:r>
    </w:p>
  </w:footnote>
  <w:footnote w:id="3">
    <w:p w14:paraId="3C7DCDDD" w14:textId="77777777" w:rsidR="00744AEB" w:rsidRDefault="00744AEB">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D6FFF" w14:textId="10B88B03" w:rsidR="008A2DB1" w:rsidRDefault="008A2DB1" w:rsidP="008A2DB1">
    <w:pPr>
      <w:pStyle w:val="Intestazione"/>
      <w:tabs>
        <w:tab w:val="clear" w:pos="4819"/>
      </w:tabs>
      <w:rPr>
        <w:b/>
      </w:rPr>
    </w:pPr>
    <w:r>
      <w:rPr>
        <w:noProof/>
        <w:lang w:eastAsia="it-IT"/>
      </w:rPr>
      <w:drawing>
        <wp:inline distT="0" distB="0" distL="0" distR="0" wp14:anchorId="25B4B61F" wp14:editId="20BB89D9">
          <wp:extent cx="2133600" cy="542925"/>
          <wp:effectExtent l="0" t="0" r="0" b="0"/>
          <wp:docPr id="1" name="Immagine 8"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lum bright="20000"/>
                  </a:blip>
                  <a:srcRect/>
                  <a:stretch>
                    <a:fillRect/>
                  </a:stretch>
                </pic:blipFill>
                <pic:spPr bwMode="auto">
                  <a:xfrm>
                    <a:off x="0" y="0"/>
                    <a:ext cx="2133600" cy="542925"/>
                  </a:xfrm>
                  <a:prstGeom prst="rect">
                    <a:avLst/>
                  </a:prstGeom>
                  <a:noFill/>
                  <a:ln w="9525">
                    <a:noFill/>
                    <a:miter lim="800000"/>
                    <a:headEnd/>
                    <a:tailEnd/>
                  </a:ln>
                  <a:effectLst/>
                </pic:spPr>
              </pic:pic>
            </a:graphicData>
          </a:graphic>
        </wp:inline>
      </w:drawing>
    </w:r>
    <w:r>
      <w:ptab w:relativeTo="margin" w:alignment="center" w:leader="none"/>
    </w:r>
    <w:bookmarkStart w:id="1" w:name="_Hlk141168869"/>
    <w:r>
      <w:tab/>
    </w:r>
    <w:r w:rsidRPr="00DF358E">
      <w:rPr>
        <w:b/>
      </w:rPr>
      <w:t xml:space="preserve">Dipartimento Acquisti </w:t>
    </w:r>
    <w:r>
      <w:rPr>
        <w:b/>
      </w:rPr>
      <w:t>/</w:t>
    </w:r>
    <w:r>
      <w:rPr>
        <w:b/>
      </w:rPr>
      <w:t xml:space="preserve"> </w:t>
    </w:r>
  </w:p>
  <w:p w14:paraId="44183957" w14:textId="0F173658" w:rsidR="008A2DB1" w:rsidRDefault="008A2DB1" w:rsidP="008A2DB1">
    <w:pPr>
      <w:pStyle w:val="Intestazione"/>
      <w:tabs>
        <w:tab w:val="clear" w:pos="4819"/>
      </w:tabs>
      <w:rPr>
        <w:b/>
      </w:rPr>
    </w:pPr>
    <w:r>
      <w:rPr>
        <w:b/>
      </w:rPr>
      <w:tab/>
    </w:r>
    <w:r w:rsidRPr="00DF358E">
      <w:rPr>
        <w:b/>
      </w:rPr>
      <w:t xml:space="preserve">S.C. Acquisti </w:t>
    </w:r>
    <w:r>
      <w:rPr>
        <w:b/>
      </w:rPr>
      <w:t xml:space="preserve">di </w:t>
    </w:r>
    <w:r>
      <w:rPr>
        <w:b/>
      </w:rPr>
      <w:t>B</w:t>
    </w:r>
    <w:r w:rsidRPr="00DF358E">
      <w:rPr>
        <w:b/>
      </w:rPr>
      <w:t xml:space="preserve">eni </w:t>
    </w:r>
    <w:r>
      <w:rPr>
        <w:b/>
      </w:rPr>
      <w:t xml:space="preserve">e servizi non </w:t>
    </w:r>
    <w:r w:rsidRPr="00DF358E">
      <w:rPr>
        <w:b/>
      </w:rPr>
      <w:t>sanitari</w:t>
    </w:r>
    <w:bookmarkEnd w:id="1"/>
    <w:r>
      <w:rPr>
        <w:b/>
      </w:rPr>
      <w:t xml:space="preserve">, </w:t>
    </w:r>
  </w:p>
  <w:p w14:paraId="5562BE29" w14:textId="264285AB" w:rsidR="00744AEB" w:rsidRDefault="008A2DB1" w:rsidP="008A2DB1">
    <w:pPr>
      <w:pStyle w:val="Intestazione"/>
      <w:tabs>
        <w:tab w:val="clear" w:pos="4819"/>
      </w:tabs>
    </w:pPr>
    <w:r>
      <w:rPr>
        <w:b/>
      </w:rPr>
      <w:tab/>
      <w:t xml:space="preserve">servizi sanitari e service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F1D1E14"/>
    <w:multiLevelType w:val="hybridMultilevel"/>
    <w:tmpl w:val="C2D4E0B8"/>
    <w:lvl w:ilvl="0" w:tplc="DB667D86">
      <w:start w:val="1"/>
      <w:numFmt w:val="bullet"/>
      <w:lvlText w:val=""/>
      <w:lvlJc w:val="left"/>
      <w:pPr>
        <w:ind w:left="1080" w:hanging="360"/>
      </w:pPr>
      <w:rPr>
        <w:rFonts w:ascii="Webdings" w:hAnsi="Webding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5"/>
  </w:num>
  <w:num w:numId="2">
    <w:abstractNumId w:val="7"/>
  </w:num>
  <w:num w:numId="3">
    <w:abstractNumId w:val="3"/>
  </w:num>
  <w:num w:numId="4">
    <w:abstractNumId w:val="4"/>
  </w:num>
  <w:num w:numId="5">
    <w:abstractNumId w:val="0"/>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805C3"/>
    <w:rsid w:val="000E5869"/>
    <w:rsid w:val="00141B8D"/>
    <w:rsid w:val="00184306"/>
    <w:rsid w:val="001D24C1"/>
    <w:rsid w:val="002A377A"/>
    <w:rsid w:val="002F6155"/>
    <w:rsid w:val="00345201"/>
    <w:rsid w:val="0038781D"/>
    <w:rsid w:val="00432C93"/>
    <w:rsid w:val="00482016"/>
    <w:rsid w:val="00500F41"/>
    <w:rsid w:val="00592B1A"/>
    <w:rsid w:val="006026A2"/>
    <w:rsid w:val="0063020D"/>
    <w:rsid w:val="006533B7"/>
    <w:rsid w:val="0066102F"/>
    <w:rsid w:val="0069625E"/>
    <w:rsid w:val="00744AEB"/>
    <w:rsid w:val="008A2DB1"/>
    <w:rsid w:val="00942E88"/>
    <w:rsid w:val="00971608"/>
    <w:rsid w:val="009A485A"/>
    <w:rsid w:val="009B5141"/>
    <w:rsid w:val="009E46B4"/>
    <w:rsid w:val="00A21CDF"/>
    <w:rsid w:val="00A718A5"/>
    <w:rsid w:val="00B62EDC"/>
    <w:rsid w:val="00B7690A"/>
    <w:rsid w:val="00BF1D89"/>
    <w:rsid w:val="00BF4C0F"/>
    <w:rsid w:val="00C30B15"/>
    <w:rsid w:val="00C41162"/>
    <w:rsid w:val="00C616E2"/>
    <w:rsid w:val="00CB24A3"/>
    <w:rsid w:val="00CF2FE5"/>
    <w:rsid w:val="00D778F8"/>
    <w:rsid w:val="00DD2513"/>
    <w:rsid w:val="00DF4EDE"/>
    <w:rsid w:val="00E52298"/>
    <w:rsid w:val="00F05ACD"/>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Default">
    <w:name w:val="Default"/>
    <w:rsid w:val="00592B1A"/>
    <w:pPr>
      <w:suppressAutoHyphens w:val="0"/>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0404D-F37E-49D4-8B3F-60F725C28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4721</Words>
  <Characters>26916</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Annamaria Porcu</cp:lastModifiedBy>
  <cp:revision>14</cp:revision>
  <cp:lastPrinted>2023-12-13T08:59:00Z</cp:lastPrinted>
  <dcterms:created xsi:type="dcterms:W3CDTF">2024-02-06T09:47:00Z</dcterms:created>
  <dcterms:modified xsi:type="dcterms:W3CDTF">2024-12-16T16:25:00Z</dcterms:modified>
  <dc:language>it-IT</dc:language>
</cp:coreProperties>
</file>